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03B" w:rsidRPr="009647DF" w:rsidRDefault="0076403B" w:rsidP="0076403B">
      <w:pPr>
        <w:tabs>
          <w:tab w:val="left" w:pos="2730"/>
          <w:tab w:val="left" w:pos="6360"/>
        </w:tabs>
        <w:rPr>
          <w:rFonts w:asciiTheme="majorBidi" w:hAnsiTheme="majorBidi" w:cstheme="majorBidi"/>
          <w:b/>
          <w:bCs/>
          <w:sz w:val="24"/>
          <w:szCs w:val="24"/>
        </w:rPr>
      </w:pPr>
      <w:r w:rsidRPr="008146D7">
        <w:rPr>
          <w:rFonts w:ascii="Times New Roman" w:hAnsi="Times New Roman" w:cs="Times New Roman"/>
          <w:b/>
          <w:bCs/>
          <w:sz w:val="28"/>
          <w:szCs w:val="28"/>
        </w:rPr>
        <w:t>Introduction :</w:t>
      </w:r>
    </w:p>
    <w:p w:rsidR="0076403B" w:rsidRPr="008146D7" w:rsidRDefault="0076403B" w:rsidP="0076403B">
      <w:pPr>
        <w:rPr>
          <w:rFonts w:ascii="Times New Roman" w:hAnsi="Times New Roman" w:cs="Times New Roman"/>
          <w:sz w:val="24"/>
          <w:szCs w:val="24"/>
        </w:rPr>
      </w:pPr>
      <w:r w:rsidRPr="008146D7">
        <w:rPr>
          <w:rFonts w:ascii="Times New Roman" w:hAnsi="Times New Roman" w:cs="Times New Roman"/>
          <w:sz w:val="24"/>
          <w:szCs w:val="24"/>
        </w:rPr>
        <w:t>La finalité de tout le travail de conception, consiste en l’implémentation de la base de données et la mise en place d’une application pour sa mise à jour et son interrogation.</w:t>
      </w:r>
      <w:r>
        <w:rPr>
          <w:rFonts w:ascii="Times New Roman" w:hAnsi="Times New Roman" w:cs="Times New Roman"/>
          <w:sz w:val="24"/>
          <w:szCs w:val="24"/>
        </w:rPr>
        <w:t xml:space="preserve"> </w:t>
      </w:r>
      <w:r w:rsidRPr="008146D7">
        <w:rPr>
          <w:rFonts w:ascii="Times New Roman" w:hAnsi="Times New Roman" w:cs="Times New Roman"/>
          <w:sz w:val="24"/>
          <w:szCs w:val="24"/>
        </w:rPr>
        <w:t>Pour l’implémentation de la base de données, nous avons besoins d’un système de gestion de base de données, et nous avons aussi besoin d’outils de développement. Ce chapitre expose les détails techniques liés à la production du logiciel, en occurrence, le système de gestion de base de données (SGBD), l’environnement de développe</w:t>
      </w:r>
      <w:r>
        <w:rPr>
          <w:rFonts w:ascii="Times New Roman" w:hAnsi="Times New Roman" w:cs="Times New Roman"/>
          <w:sz w:val="24"/>
          <w:szCs w:val="24"/>
        </w:rPr>
        <w:t xml:space="preserve">ment de logiciel et en fin, une </w:t>
      </w:r>
      <w:r w:rsidRPr="008146D7">
        <w:rPr>
          <w:rFonts w:ascii="Times New Roman" w:hAnsi="Times New Roman" w:cs="Times New Roman"/>
          <w:sz w:val="24"/>
          <w:szCs w:val="24"/>
        </w:rPr>
        <w:t>présentation de l’application développée incluant des prises d’écran sur les principaux interfaces.</w:t>
      </w:r>
    </w:p>
    <w:p w:rsidR="0076403B" w:rsidRDefault="0076403B" w:rsidP="0076403B">
      <w:pPr>
        <w:rPr>
          <w:rFonts w:ascii="Times New Roman" w:hAnsi="Times New Roman" w:cs="Times New Roman"/>
          <w:b/>
          <w:bCs/>
          <w:sz w:val="28"/>
          <w:szCs w:val="28"/>
        </w:rPr>
      </w:pPr>
      <w:r>
        <w:rPr>
          <w:rFonts w:ascii="Times New Roman" w:hAnsi="Times New Roman" w:cs="Times New Roman"/>
          <w:b/>
          <w:bCs/>
          <w:sz w:val="28"/>
          <w:szCs w:val="28"/>
        </w:rPr>
        <w:t>IV.1.</w:t>
      </w:r>
      <w:r w:rsidRPr="008146D7">
        <w:rPr>
          <w:rFonts w:ascii="Times New Roman" w:hAnsi="Times New Roman" w:cs="Times New Roman"/>
          <w:b/>
          <w:bCs/>
          <w:sz w:val="28"/>
          <w:szCs w:val="28"/>
        </w:rPr>
        <w:t xml:space="preserve"> Moyens et outils de développement :</w:t>
      </w:r>
    </w:p>
    <w:p w:rsidR="0076403B" w:rsidRPr="008146D7" w:rsidRDefault="0076403B" w:rsidP="0076403B">
      <w:pPr>
        <w:rPr>
          <w:rFonts w:ascii="Times New Roman" w:hAnsi="Times New Roman" w:cs="Times New Roman"/>
          <w:b/>
          <w:bCs/>
          <w:sz w:val="28"/>
          <w:szCs w:val="28"/>
        </w:rPr>
      </w:pPr>
      <w:r w:rsidRPr="008146D7">
        <w:rPr>
          <w:rFonts w:asciiTheme="majorBidi" w:hAnsiTheme="majorBidi" w:cstheme="majorBidi"/>
          <w:sz w:val="24"/>
          <w:szCs w:val="24"/>
        </w:rPr>
        <w:t>Il s’agit des moyens logiciels utilisés pour implémenter notre travail, on en citera :</w:t>
      </w:r>
    </w:p>
    <w:p w:rsidR="0076403B" w:rsidRPr="008146D7" w:rsidRDefault="0076403B" w:rsidP="0076403B">
      <w:pPr>
        <w:tabs>
          <w:tab w:val="left" w:pos="5595"/>
        </w:tabs>
        <w:rPr>
          <w:rFonts w:asciiTheme="majorBidi" w:hAnsiTheme="majorBidi" w:cstheme="majorBidi"/>
          <w:b/>
          <w:bCs/>
          <w:sz w:val="28"/>
          <w:szCs w:val="28"/>
        </w:rPr>
      </w:pPr>
      <w:r>
        <w:rPr>
          <w:rFonts w:asciiTheme="majorBidi" w:hAnsiTheme="majorBidi" w:cstheme="majorBidi"/>
          <w:b/>
          <w:bCs/>
          <w:sz w:val="28"/>
          <w:szCs w:val="28"/>
        </w:rPr>
        <w:t>IV.1</w:t>
      </w:r>
      <w:r w:rsidRPr="008146D7">
        <w:rPr>
          <w:rFonts w:asciiTheme="majorBidi" w:hAnsiTheme="majorBidi" w:cstheme="majorBidi"/>
          <w:b/>
          <w:bCs/>
          <w:sz w:val="28"/>
          <w:szCs w:val="28"/>
        </w:rPr>
        <w:t>.1 Microsoft SQL Server 2005 :</w:t>
      </w:r>
      <w:r w:rsidRPr="008146D7">
        <w:rPr>
          <w:rFonts w:asciiTheme="majorBidi" w:hAnsiTheme="majorBidi" w:cstheme="majorBidi"/>
          <w:b/>
          <w:bCs/>
          <w:sz w:val="28"/>
          <w:szCs w:val="28"/>
        </w:rPr>
        <w:tab/>
      </w:r>
    </w:p>
    <w:p w:rsidR="0076403B" w:rsidRDefault="0076403B" w:rsidP="0076403B">
      <w:pPr>
        <w:rPr>
          <w:rFonts w:asciiTheme="majorBidi" w:hAnsiTheme="majorBidi" w:cstheme="majorBidi"/>
          <w:sz w:val="24"/>
          <w:szCs w:val="24"/>
        </w:rPr>
      </w:pPr>
      <w:r w:rsidRPr="008146D7">
        <w:rPr>
          <w:rFonts w:asciiTheme="majorBidi" w:hAnsiTheme="majorBidi" w:cstheme="majorBidi"/>
          <w:sz w:val="24"/>
          <w:szCs w:val="24"/>
        </w:rPr>
        <w:t>SQL Server est un système de gestion de base de données (SGBD)</w:t>
      </w:r>
      <w:r>
        <w:rPr>
          <w:rFonts w:asciiTheme="majorBidi" w:hAnsiTheme="majorBidi" w:cstheme="majorBidi"/>
          <w:sz w:val="24"/>
          <w:szCs w:val="24"/>
        </w:rPr>
        <w:t xml:space="preserve"> développé et </w:t>
      </w:r>
      <w:r w:rsidRPr="008146D7">
        <w:rPr>
          <w:rFonts w:asciiTheme="majorBidi" w:hAnsiTheme="majorBidi" w:cstheme="majorBidi"/>
          <w:sz w:val="24"/>
          <w:szCs w:val="24"/>
        </w:rPr>
        <w:t>commercialisé par Microsoft.</w:t>
      </w:r>
      <w:r>
        <w:rPr>
          <w:rFonts w:asciiTheme="majorBidi" w:hAnsiTheme="majorBidi" w:cstheme="majorBidi"/>
          <w:sz w:val="24"/>
          <w:szCs w:val="24"/>
        </w:rPr>
        <w:t xml:space="preserve"> </w:t>
      </w:r>
      <w:r w:rsidRPr="008146D7">
        <w:rPr>
          <w:rFonts w:asciiTheme="majorBidi" w:hAnsiTheme="majorBidi" w:cstheme="majorBidi"/>
          <w:sz w:val="24"/>
          <w:szCs w:val="24"/>
        </w:rPr>
        <w:t>Bien qu’il ait été initialement Co-développé par Sybase et Microsoft, Ashton-Tate a également été associé à sa première version, sortie en 1989. Cette version est sortie sur les plateformes Unix et OS/2. Depuis, Microsoft a porté ce système de base de données sous Windows et il est maintenant uniquement pris en charge par ce système.</w:t>
      </w:r>
      <w:r>
        <w:rPr>
          <w:rFonts w:asciiTheme="majorBidi" w:hAnsiTheme="majorBidi" w:cstheme="majorBidi"/>
          <w:sz w:val="24"/>
          <w:szCs w:val="24"/>
        </w:rPr>
        <w:t xml:space="preserve"> </w:t>
      </w:r>
      <w:r w:rsidRPr="008146D7">
        <w:rPr>
          <w:rFonts w:asciiTheme="majorBidi" w:hAnsiTheme="majorBidi" w:cstheme="majorBidi"/>
          <w:sz w:val="24"/>
          <w:szCs w:val="24"/>
        </w:rPr>
        <w:t>En 1994, le partenariat entre les deux sociétés ayant été rompu, Microsoft a sorti la version 6.0 puis 6.5 seul, sur la plateforme Windows NT.</w:t>
      </w:r>
    </w:p>
    <w:p w:rsidR="0076403B" w:rsidRDefault="0076403B" w:rsidP="0076403B">
      <w:pPr>
        <w:rPr>
          <w:rFonts w:asciiTheme="majorBidi" w:hAnsiTheme="majorBidi" w:cstheme="majorBidi"/>
          <w:sz w:val="24"/>
          <w:szCs w:val="24"/>
        </w:rPr>
      </w:pPr>
      <w:r w:rsidRPr="008146D7">
        <w:rPr>
          <w:rFonts w:asciiTheme="majorBidi" w:hAnsiTheme="majorBidi" w:cstheme="majorBidi"/>
          <w:sz w:val="24"/>
          <w:szCs w:val="24"/>
        </w:rPr>
        <w:t>*Microsoft a continué de commercialiser le moteur de base de données sous le nom de SQL Server</w:t>
      </w:r>
    </w:p>
    <w:p w:rsidR="0076403B" w:rsidRDefault="0076403B" w:rsidP="0076403B">
      <w:pPr>
        <w:rPr>
          <w:rFonts w:asciiTheme="majorBidi" w:hAnsiTheme="majorBidi" w:cstheme="majorBidi"/>
          <w:sz w:val="24"/>
          <w:szCs w:val="24"/>
        </w:rPr>
      </w:pPr>
      <w:r w:rsidRPr="008146D7">
        <w:rPr>
          <w:rFonts w:asciiTheme="majorBidi" w:hAnsiTheme="majorBidi" w:cstheme="majorBidi"/>
          <w:sz w:val="24"/>
          <w:szCs w:val="24"/>
        </w:rPr>
        <w:t>*Tandis que Sybase, pour éviter toute confusion, a renommé Sybase SQL Server en Sybase Adaptive Server Enterprise.</w:t>
      </w:r>
    </w:p>
    <w:p w:rsidR="0076403B" w:rsidRPr="008146D7" w:rsidRDefault="0076403B" w:rsidP="0076403B">
      <w:pPr>
        <w:rPr>
          <w:rFonts w:asciiTheme="majorBidi" w:hAnsiTheme="majorBidi" w:cstheme="majorBidi"/>
          <w:sz w:val="24"/>
          <w:szCs w:val="24"/>
        </w:rPr>
      </w:pPr>
      <w:r w:rsidRPr="008146D7">
        <w:rPr>
          <w:rFonts w:asciiTheme="majorBidi" w:hAnsiTheme="majorBidi" w:cstheme="majorBidi"/>
          <w:sz w:val="24"/>
          <w:szCs w:val="24"/>
        </w:rPr>
        <w:t>Microsoft SQL Server fait désormais partie de la stratégie technique de Microsoft en matière de base de données. Le moteur MSDE, qui est la base de SQL Server, doit à terme remplacer le moteur Jet (celui qui gère les bases Access) dans les applications telles qu’Exchange et Active Directory.</w:t>
      </w:r>
    </w:p>
    <w:p w:rsidR="0076403B" w:rsidRDefault="0076403B" w:rsidP="0076403B">
      <w:pPr>
        <w:rPr>
          <w:rFonts w:asciiTheme="majorBidi" w:hAnsiTheme="majorBidi" w:cstheme="majorBidi"/>
          <w:sz w:val="24"/>
          <w:szCs w:val="24"/>
        </w:rPr>
      </w:pPr>
      <w:r w:rsidRPr="008146D7">
        <w:rPr>
          <w:rFonts w:asciiTheme="majorBidi" w:hAnsiTheme="majorBidi" w:cstheme="majorBidi"/>
          <w:sz w:val="24"/>
          <w:szCs w:val="24"/>
        </w:rPr>
        <w:t>La version 2005 de SQL Server est sortie le 3 novembre 2005 en même temps que Visual Studio 2005. La prise en charge de Windows Vista et de Windows Server 2008 n’a été ajoutée qu’à partir du Service Pack 2 (SP2). Actuellement le Service Pack 3 est disponible.</w:t>
      </w:r>
    </w:p>
    <w:p w:rsidR="0076403B" w:rsidRDefault="0076403B" w:rsidP="0076403B">
      <w:pPr>
        <w:rPr>
          <w:rFonts w:ascii="Times New Roman" w:hAnsi="Times New Roman" w:cs="Times New Roman"/>
          <w:b/>
          <w:bCs/>
          <w:sz w:val="28"/>
          <w:szCs w:val="28"/>
        </w:rPr>
      </w:pPr>
    </w:p>
    <w:p w:rsidR="0076403B" w:rsidRDefault="0076403B" w:rsidP="0076403B">
      <w:pPr>
        <w:rPr>
          <w:rFonts w:ascii="Times New Roman" w:hAnsi="Times New Roman" w:cs="Times New Roman"/>
          <w:b/>
          <w:bCs/>
          <w:sz w:val="28"/>
          <w:szCs w:val="28"/>
        </w:rPr>
      </w:pPr>
    </w:p>
    <w:p w:rsidR="0076403B" w:rsidRDefault="0076403B" w:rsidP="0076403B">
      <w:pPr>
        <w:rPr>
          <w:rFonts w:ascii="Times New Roman" w:hAnsi="Times New Roman" w:cs="Times New Roman"/>
          <w:b/>
          <w:bCs/>
          <w:sz w:val="28"/>
          <w:szCs w:val="28"/>
        </w:rPr>
      </w:pPr>
    </w:p>
    <w:p w:rsidR="0076403B" w:rsidRDefault="0076403B" w:rsidP="0076403B">
      <w:pPr>
        <w:rPr>
          <w:rFonts w:ascii="Times New Roman" w:hAnsi="Times New Roman" w:cs="Times New Roman"/>
          <w:b/>
          <w:bCs/>
          <w:sz w:val="28"/>
          <w:szCs w:val="28"/>
        </w:rPr>
      </w:pPr>
    </w:p>
    <w:p w:rsidR="0076403B" w:rsidRPr="008146D7" w:rsidRDefault="0076403B" w:rsidP="0076403B">
      <w:pPr>
        <w:rPr>
          <w:rFonts w:asciiTheme="majorBidi" w:hAnsiTheme="majorBidi" w:cstheme="majorBidi"/>
          <w:sz w:val="24"/>
          <w:szCs w:val="24"/>
        </w:rPr>
      </w:pPr>
      <w:r>
        <w:rPr>
          <w:rFonts w:ascii="Times New Roman" w:hAnsi="Times New Roman" w:cs="Times New Roman"/>
          <w:b/>
          <w:bCs/>
          <w:sz w:val="28"/>
          <w:szCs w:val="28"/>
        </w:rPr>
        <w:lastRenderedPageBreak/>
        <w:t>IV.1</w:t>
      </w:r>
      <w:r w:rsidRPr="008146D7">
        <w:rPr>
          <w:rFonts w:ascii="Times New Roman" w:hAnsi="Times New Roman" w:cs="Times New Roman"/>
          <w:b/>
          <w:bCs/>
          <w:sz w:val="28"/>
          <w:szCs w:val="28"/>
        </w:rPr>
        <w:t>.1.1 les caractéristiques de Microsoft SQL Server 2005 :</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Administration aisée</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Fonction d’audit évolué</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Indépendance entre les diverses bases, facilitant l’intégration de plusieurs applicatifs dans une même instance</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 xml:space="preserve">Une des bases les plus performantes sous Windows en configuration par défaut </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Optimiseur statistique enrichi à flux tendu</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Réplication intégrée (saut pour MSDE)</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Frontaux et assistants très poussées (sauf pour MSDE)</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Langage T-SQL très convivial, intégration de CLR</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Sous-SELECT possible dans clause FROM</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Gestion de l’indexation textuelle</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Niveau de SQL très prés de la norme SQL et implémente presque toutes les possibilités de SQL</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Services Web</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Support XML</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Ordonnanceur intégré</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 xml:space="preserve">Support les 4 niveaux d’isolation transactionnelle de la norme SQL </w:t>
      </w:r>
    </w:p>
    <w:p w:rsidR="0076403B" w:rsidRPr="008146D7" w:rsidRDefault="0076403B" w:rsidP="0076403B">
      <w:pPr>
        <w:pStyle w:val="Paragraphedeliste"/>
        <w:numPr>
          <w:ilvl w:val="0"/>
          <w:numId w:val="1"/>
        </w:numPr>
        <w:rPr>
          <w:rFonts w:ascii="Times New Roman" w:hAnsi="Times New Roman" w:cs="Times New Roman"/>
          <w:sz w:val="24"/>
          <w:szCs w:val="24"/>
        </w:rPr>
      </w:pPr>
      <w:r w:rsidRPr="008146D7">
        <w:rPr>
          <w:rFonts w:ascii="Times New Roman" w:hAnsi="Times New Roman" w:cs="Times New Roman"/>
          <w:sz w:val="24"/>
          <w:szCs w:val="24"/>
        </w:rPr>
        <w:t>Compression des données et des sauvegardes</w:t>
      </w:r>
    </w:p>
    <w:p w:rsidR="0076403B" w:rsidRPr="008146D7" w:rsidRDefault="0076403B" w:rsidP="0076403B">
      <w:pPr>
        <w:rPr>
          <w:rFonts w:ascii="Times New Roman" w:hAnsi="Times New Roman" w:cs="Times New Roman"/>
          <w:b/>
          <w:bCs/>
          <w:sz w:val="28"/>
          <w:szCs w:val="28"/>
        </w:rPr>
      </w:pPr>
      <w:r>
        <w:rPr>
          <w:rFonts w:ascii="Times New Roman" w:hAnsi="Times New Roman" w:cs="Times New Roman"/>
          <w:b/>
          <w:bCs/>
          <w:sz w:val="28"/>
          <w:szCs w:val="28"/>
        </w:rPr>
        <w:t>IV .1</w:t>
      </w:r>
      <w:r w:rsidRPr="008146D7">
        <w:rPr>
          <w:rFonts w:ascii="Times New Roman" w:hAnsi="Times New Roman" w:cs="Times New Roman"/>
          <w:b/>
          <w:bCs/>
          <w:sz w:val="28"/>
          <w:szCs w:val="28"/>
        </w:rPr>
        <w:t> .2 Environnement du développement Delphi 7 :</w:t>
      </w:r>
    </w:p>
    <w:p w:rsidR="0076403B" w:rsidRDefault="0076403B" w:rsidP="0076403B">
      <w:pPr>
        <w:rPr>
          <w:rFonts w:ascii="Times New Roman" w:hAnsi="Times New Roman" w:cs="Times New Roman"/>
          <w:sz w:val="24"/>
          <w:szCs w:val="24"/>
        </w:rPr>
      </w:pPr>
      <w:r w:rsidRPr="008146D7">
        <w:rPr>
          <w:rFonts w:ascii="Times New Roman" w:hAnsi="Times New Roman" w:cs="Times New Roman"/>
          <w:sz w:val="24"/>
          <w:szCs w:val="24"/>
        </w:rPr>
        <w:t>Pour implémenter notre application, nous avons utilisé  le langage de programmation pascal objet dans l’environnement  Delphi</w:t>
      </w:r>
    </w:p>
    <w:p w:rsidR="0076403B" w:rsidRPr="008146D7" w:rsidRDefault="0076403B" w:rsidP="0076403B">
      <w:pPr>
        <w:pStyle w:val="Paragraphedeliste"/>
        <w:numPr>
          <w:ilvl w:val="0"/>
          <w:numId w:val="4"/>
        </w:numPr>
        <w:rPr>
          <w:rFonts w:ascii="Times New Roman" w:hAnsi="Times New Roman" w:cs="Times New Roman"/>
          <w:sz w:val="24"/>
          <w:szCs w:val="24"/>
        </w:rPr>
      </w:pPr>
      <w:r w:rsidRPr="008146D7">
        <w:rPr>
          <w:rFonts w:ascii="Times New Roman" w:hAnsi="Times New Roman" w:cs="Times New Roman"/>
          <w:b/>
          <w:bCs/>
          <w:sz w:val="28"/>
          <w:szCs w:val="28"/>
        </w:rPr>
        <w:t>Définition :</w:t>
      </w:r>
      <w:r w:rsidRPr="008146D7">
        <w:rPr>
          <w:rFonts w:ascii="Times New Roman" w:hAnsi="Times New Roman" w:cs="Times New Roman"/>
          <w:b/>
          <w:bCs/>
          <w:sz w:val="24"/>
          <w:szCs w:val="24"/>
        </w:rPr>
        <w:t xml:space="preserve"> </w:t>
      </w:r>
    </w:p>
    <w:p w:rsidR="0076403B" w:rsidRPr="008146D7" w:rsidRDefault="0076403B" w:rsidP="0076403B">
      <w:pPr>
        <w:pStyle w:val="Paragraphedeliste"/>
        <w:rPr>
          <w:rFonts w:ascii="Times New Roman" w:hAnsi="Times New Roman" w:cs="Times New Roman"/>
          <w:sz w:val="24"/>
          <w:szCs w:val="24"/>
        </w:rPr>
      </w:pPr>
      <w:r w:rsidRPr="008146D7">
        <w:rPr>
          <w:rFonts w:ascii="Times New Roman" w:hAnsi="Times New Roman" w:cs="Times New Roman"/>
          <w:sz w:val="24"/>
          <w:szCs w:val="24"/>
        </w:rPr>
        <w:t>Delphi est un environnement de programmation permettant de développer des applications pour Windows XP. Il incarne la suite logique de la famille turbo pascal avec ses nombreuses versions, Delphi est outil moderne, qui fait appel à une conception visuelle des applications, ainsi qu’à programmation objet, de plus il prend en charge le maintien automatique d’une partie du code source.</w:t>
      </w:r>
    </w:p>
    <w:p w:rsidR="0076403B" w:rsidRPr="008146D7" w:rsidRDefault="0076403B" w:rsidP="0076403B">
      <w:pPr>
        <w:rPr>
          <w:rFonts w:ascii="Times New Roman" w:hAnsi="Times New Roman" w:cs="Times New Roman"/>
          <w:b/>
          <w:bCs/>
          <w:sz w:val="28"/>
          <w:szCs w:val="28"/>
        </w:rPr>
      </w:pPr>
      <w:r w:rsidRPr="008146D7">
        <w:rPr>
          <w:rFonts w:ascii="Times New Roman" w:hAnsi="Times New Roman" w:cs="Times New Roman"/>
          <w:b/>
          <w:bCs/>
          <w:sz w:val="28"/>
          <w:szCs w:val="28"/>
        </w:rPr>
        <w:t>2. Avantage de Delphi :</w:t>
      </w:r>
    </w:p>
    <w:p w:rsidR="0076403B" w:rsidRPr="008146D7" w:rsidRDefault="0076403B" w:rsidP="0076403B">
      <w:pPr>
        <w:pStyle w:val="Paragraphedeliste"/>
        <w:numPr>
          <w:ilvl w:val="0"/>
          <w:numId w:val="2"/>
        </w:numPr>
        <w:rPr>
          <w:rFonts w:ascii="Times New Roman" w:hAnsi="Times New Roman" w:cs="Times New Roman"/>
          <w:sz w:val="24"/>
          <w:szCs w:val="24"/>
        </w:rPr>
      </w:pPr>
      <w:r w:rsidRPr="008146D7">
        <w:rPr>
          <w:rFonts w:ascii="Times New Roman" w:hAnsi="Times New Roman" w:cs="Times New Roman"/>
          <w:sz w:val="24"/>
          <w:szCs w:val="24"/>
        </w:rPr>
        <w:t>Delphi est un environnement de programmation visuel orienté objet pour le développement rapide d’application</w:t>
      </w:r>
    </w:p>
    <w:p w:rsidR="0076403B" w:rsidRPr="008146D7" w:rsidRDefault="0076403B" w:rsidP="0076403B">
      <w:pPr>
        <w:pStyle w:val="Paragraphedeliste"/>
        <w:numPr>
          <w:ilvl w:val="0"/>
          <w:numId w:val="2"/>
        </w:numPr>
        <w:rPr>
          <w:rFonts w:asciiTheme="majorBidi" w:hAnsiTheme="majorBidi" w:cstheme="majorBidi"/>
          <w:sz w:val="24"/>
          <w:szCs w:val="24"/>
        </w:rPr>
      </w:pPr>
      <w:r w:rsidRPr="008146D7">
        <w:rPr>
          <w:rFonts w:ascii="Times New Roman" w:hAnsi="Times New Roman" w:cs="Times New Roman"/>
          <w:sz w:val="24"/>
          <w:szCs w:val="24"/>
        </w:rPr>
        <w:t>Avec Delphi, nous pouvons créer des applications très efficaces sous Windows, avec minimum de codage manuel.</w:t>
      </w:r>
    </w:p>
    <w:p w:rsidR="0076403B" w:rsidRPr="008146D7" w:rsidRDefault="0076403B" w:rsidP="0076403B">
      <w:pPr>
        <w:pStyle w:val="Paragraphedeliste"/>
        <w:numPr>
          <w:ilvl w:val="0"/>
          <w:numId w:val="2"/>
        </w:numPr>
        <w:rPr>
          <w:sz w:val="24"/>
          <w:szCs w:val="24"/>
        </w:rPr>
      </w:pPr>
      <w:r w:rsidRPr="008146D7">
        <w:rPr>
          <w:rFonts w:ascii="Times New Roman" w:hAnsi="Times New Roman" w:cs="Times New Roman"/>
          <w:sz w:val="24"/>
          <w:szCs w:val="24"/>
        </w:rPr>
        <w:t>Delphi fournit tous les outils qui sont nécessaires pour développer, tester et déboguer des applications, incluant une importante bibliothèque extensible de composants réutilisables et une durée de développement.</w:t>
      </w:r>
    </w:p>
    <w:p w:rsidR="0076403B" w:rsidRPr="008146D7" w:rsidRDefault="0076403B" w:rsidP="0076403B">
      <w:pPr>
        <w:pStyle w:val="Paragraphedeliste"/>
        <w:numPr>
          <w:ilvl w:val="0"/>
          <w:numId w:val="2"/>
        </w:numPr>
        <w:rPr>
          <w:sz w:val="24"/>
          <w:szCs w:val="24"/>
        </w:rPr>
      </w:pPr>
      <w:r w:rsidRPr="008146D7">
        <w:rPr>
          <w:rFonts w:ascii="Times New Roman" w:hAnsi="Times New Roman" w:cs="Times New Roman"/>
          <w:sz w:val="24"/>
          <w:szCs w:val="24"/>
        </w:rPr>
        <w:t>Delphi permet de traiter complètement les exceptions.</w:t>
      </w:r>
    </w:p>
    <w:p w:rsidR="0076403B" w:rsidRDefault="0076403B" w:rsidP="0076403B">
      <w:pPr>
        <w:ind w:left="360"/>
        <w:rPr>
          <w:rFonts w:ascii="Times New Roman" w:hAnsi="Times New Roman" w:cs="Times New Roman"/>
          <w:b/>
          <w:bCs/>
          <w:sz w:val="28"/>
          <w:szCs w:val="28"/>
        </w:rPr>
      </w:pPr>
    </w:p>
    <w:p w:rsidR="0076403B" w:rsidRDefault="0076403B" w:rsidP="001F545E">
      <w:pPr>
        <w:rPr>
          <w:rFonts w:ascii="Times New Roman" w:hAnsi="Times New Roman" w:cs="Times New Roman"/>
          <w:b/>
          <w:bCs/>
          <w:sz w:val="28"/>
          <w:szCs w:val="28"/>
        </w:rPr>
      </w:pPr>
      <w:r>
        <w:rPr>
          <w:rFonts w:ascii="Times New Roman" w:hAnsi="Times New Roman" w:cs="Times New Roman"/>
          <w:b/>
          <w:bCs/>
          <w:sz w:val="28"/>
          <w:szCs w:val="28"/>
        </w:rPr>
        <w:t>IV. 2.</w:t>
      </w:r>
      <w:r w:rsidR="00AE11E2">
        <w:rPr>
          <w:rFonts w:ascii="Times New Roman" w:hAnsi="Times New Roman" w:cs="Times New Roman"/>
          <w:b/>
          <w:bCs/>
          <w:sz w:val="28"/>
          <w:szCs w:val="28"/>
        </w:rPr>
        <w:t xml:space="preserve"> Présentation de quelques fenêtres de logiciel :</w:t>
      </w:r>
    </w:p>
    <w:p w:rsidR="00AE11E2" w:rsidRPr="00AE11E2" w:rsidRDefault="001F545E" w:rsidP="0076403B">
      <w:pPr>
        <w:ind w:left="360"/>
        <w:rPr>
          <w:rFonts w:ascii="Times New Roman" w:hAnsi="Times New Roman" w:cs="Times New Roman"/>
          <w:sz w:val="24"/>
          <w:szCs w:val="24"/>
        </w:rPr>
      </w:pPr>
      <w:r w:rsidRPr="00AE11E2">
        <w:rPr>
          <w:rFonts w:ascii="Times New Roman" w:hAnsi="Times New Roman" w:cs="Times New Roman"/>
          <w:sz w:val="24"/>
          <w:szCs w:val="24"/>
        </w:rPr>
        <w:t>Toute</w:t>
      </w:r>
      <w:r w:rsidR="00AE11E2" w:rsidRPr="00AE11E2">
        <w:rPr>
          <w:rFonts w:ascii="Times New Roman" w:hAnsi="Times New Roman" w:cs="Times New Roman"/>
          <w:sz w:val="24"/>
          <w:szCs w:val="24"/>
        </w:rPr>
        <w:t xml:space="preserve"> conception doit être</w:t>
      </w:r>
      <w:r w:rsidR="00AE11E2">
        <w:rPr>
          <w:rFonts w:ascii="Times New Roman" w:hAnsi="Times New Roman" w:cs="Times New Roman"/>
          <w:sz w:val="24"/>
          <w:szCs w:val="24"/>
        </w:rPr>
        <w:t xml:space="preserve"> concrétisée pas la réalisation et mise en place d’une application, qu’on considère comme l’a</w:t>
      </w:r>
      <w:r w:rsidR="00E21029">
        <w:rPr>
          <w:rFonts w:ascii="Times New Roman" w:hAnsi="Times New Roman" w:cs="Times New Roman"/>
          <w:sz w:val="24"/>
          <w:szCs w:val="24"/>
        </w:rPr>
        <w:t>boutissement des étapes précédentes de développement du logiciel. Dans ce qui suit, on présent quelques interfaces du logiciel :</w:t>
      </w:r>
    </w:p>
    <w:p w:rsidR="0076403B" w:rsidRPr="001F545E" w:rsidRDefault="001F545E" w:rsidP="001F545E">
      <w:pPr>
        <w:rPr>
          <w:rFonts w:ascii="Times New Roman" w:hAnsi="Times New Roman" w:cs="Times New Roman"/>
          <w:b/>
          <w:bCs/>
          <w:sz w:val="28"/>
          <w:szCs w:val="28"/>
        </w:rPr>
      </w:pPr>
      <w:r>
        <w:rPr>
          <w:rFonts w:ascii="Times New Roman" w:hAnsi="Times New Roman" w:cs="Times New Roman"/>
          <w:b/>
          <w:bCs/>
          <w:sz w:val="28"/>
          <w:szCs w:val="28"/>
        </w:rPr>
        <w:t xml:space="preserve">      </w:t>
      </w:r>
      <w:r w:rsidR="00E21029" w:rsidRPr="001F545E">
        <w:rPr>
          <w:rFonts w:ascii="Times New Roman" w:hAnsi="Times New Roman" w:cs="Times New Roman"/>
          <w:b/>
          <w:bCs/>
          <w:sz w:val="28"/>
          <w:szCs w:val="28"/>
        </w:rPr>
        <w:t>2.1. L’interface d’accueil de l’application</w:t>
      </w:r>
      <w:r w:rsidR="00AE11E2" w:rsidRPr="001F545E">
        <w:rPr>
          <w:rFonts w:ascii="Times New Roman" w:hAnsi="Times New Roman" w:cs="Times New Roman"/>
          <w:b/>
          <w:bCs/>
          <w:sz w:val="28"/>
          <w:szCs w:val="28"/>
        </w:rPr>
        <w:t xml:space="preserve"> </w:t>
      </w:r>
      <w:r w:rsidR="0076403B" w:rsidRPr="001F545E">
        <w:rPr>
          <w:rFonts w:ascii="Times New Roman" w:hAnsi="Times New Roman" w:cs="Times New Roman"/>
          <w:b/>
          <w:bCs/>
          <w:sz w:val="28"/>
          <w:szCs w:val="28"/>
        </w:rPr>
        <w:t>:</w:t>
      </w:r>
    </w:p>
    <w:p w:rsidR="00E21029" w:rsidRPr="007511A2" w:rsidRDefault="001F545E" w:rsidP="00E21029">
      <w:pPr>
        <w:pStyle w:val="Paragraphedeliste"/>
        <w:rPr>
          <w:rFonts w:ascii="Times New Roman" w:hAnsi="Times New Roman" w:cs="Times New Roman"/>
          <w:sz w:val="24"/>
          <w:szCs w:val="24"/>
        </w:rPr>
      </w:pPr>
      <w:r>
        <w:rPr>
          <w:rFonts w:ascii="Times New Roman" w:hAnsi="Times New Roman" w:cs="Times New Roman"/>
          <w:sz w:val="24"/>
          <w:szCs w:val="24"/>
        </w:rPr>
        <w:t xml:space="preserve">      </w:t>
      </w:r>
      <w:r w:rsidR="00E21029" w:rsidRPr="007511A2">
        <w:rPr>
          <w:rFonts w:ascii="Times New Roman" w:hAnsi="Times New Roman" w:cs="Times New Roman"/>
          <w:sz w:val="24"/>
          <w:szCs w:val="24"/>
        </w:rPr>
        <w:t xml:space="preserve">La figure (figure IV.1) montre la </w:t>
      </w:r>
      <w:r w:rsidR="007511A2" w:rsidRPr="007511A2">
        <w:rPr>
          <w:rFonts w:ascii="Times New Roman" w:hAnsi="Times New Roman" w:cs="Times New Roman"/>
          <w:sz w:val="24"/>
          <w:szCs w:val="24"/>
        </w:rPr>
        <w:t>première page</w:t>
      </w:r>
      <w:r w:rsidR="007511A2">
        <w:rPr>
          <w:rFonts w:ascii="Times New Roman" w:hAnsi="Times New Roman" w:cs="Times New Roman"/>
          <w:sz w:val="24"/>
          <w:szCs w:val="24"/>
        </w:rPr>
        <w:t xml:space="preserve"> qu’un utilisateur voit s’afficher lo</w:t>
      </w:r>
      <w:r w:rsidR="00C30E4B">
        <w:rPr>
          <w:rFonts w:ascii="Times New Roman" w:hAnsi="Times New Roman" w:cs="Times New Roman"/>
          <w:sz w:val="24"/>
          <w:szCs w:val="24"/>
        </w:rPr>
        <w:t>rsqu’il accède à notre application, elle représente une interface d’accueil à l’application de</w:t>
      </w:r>
      <w:r w:rsidR="00BC1C24">
        <w:rPr>
          <w:rFonts w:ascii="Times New Roman" w:hAnsi="Times New Roman" w:cs="Times New Roman"/>
          <w:sz w:val="24"/>
          <w:szCs w:val="24"/>
        </w:rPr>
        <w:t xml:space="preserve"> gestion de acte de naissance</w:t>
      </w:r>
      <w:r w:rsidR="00C30E4B">
        <w:rPr>
          <w:rFonts w:ascii="Times New Roman" w:hAnsi="Times New Roman" w:cs="Times New Roman"/>
          <w:sz w:val="24"/>
          <w:szCs w:val="24"/>
        </w:rPr>
        <w:t>.</w:t>
      </w:r>
      <w:r w:rsidR="007511A2">
        <w:rPr>
          <w:rFonts w:ascii="Times New Roman" w:hAnsi="Times New Roman" w:cs="Times New Roman"/>
          <w:sz w:val="24"/>
          <w:szCs w:val="24"/>
        </w:rPr>
        <w:t xml:space="preserve"> </w:t>
      </w:r>
    </w:p>
    <w:p w:rsidR="00E21029" w:rsidRPr="00E21029" w:rsidRDefault="00E21029" w:rsidP="00E21029">
      <w:pPr>
        <w:pStyle w:val="Paragraphedeliste"/>
        <w:rPr>
          <w:rFonts w:ascii="Times New Roman" w:hAnsi="Times New Roman" w:cs="Times New Roman"/>
          <w:b/>
          <w:bCs/>
          <w:sz w:val="28"/>
          <w:szCs w:val="28"/>
        </w:rPr>
      </w:pPr>
    </w:p>
    <w:p w:rsidR="00BE508B" w:rsidRDefault="001F4292" w:rsidP="00190B7B">
      <w:pPr>
        <w:jc w:val="center"/>
      </w:pPr>
      <w:r w:rsidRPr="001F4292">
        <w:rPr>
          <w:noProof/>
        </w:rPr>
        <w:drawing>
          <wp:inline distT="0" distB="0" distL="0" distR="0">
            <wp:extent cx="5648325" cy="2085975"/>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648325" cy="2085975"/>
                    </a:xfrm>
                    <a:prstGeom prst="rect">
                      <a:avLst/>
                    </a:prstGeom>
                    <a:noFill/>
                    <a:ln w="9525">
                      <a:noFill/>
                      <a:miter lim="800000"/>
                      <a:headEnd/>
                      <a:tailEnd/>
                    </a:ln>
                  </pic:spPr>
                </pic:pic>
              </a:graphicData>
            </a:graphic>
          </wp:inline>
        </w:drawing>
      </w:r>
    </w:p>
    <w:p w:rsidR="001F4292" w:rsidRPr="00D64B83" w:rsidRDefault="00C30E4B" w:rsidP="00D64B83">
      <w:pPr>
        <w:jc w:val="center"/>
        <w:rPr>
          <w:rFonts w:ascii="Times New Roman" w:hAnsi="Times New Roman" w:cs="Times New Roman"/>
        </w:rPr>
      </w:pPr>
      <w:r w:rsidRPr="00D64B83">
        <w:rPr>
          <w:rFonts w:ascii="Times New Roman" w:hAnsi="Times New Roman" w:cs="Times New Roman"/>
          <w:b/>
          <w:bCs/>
        </w:rPr>
        <w:t>Figure IV.1</w:t>
      </w:r>
      <w:r w:rsidR="00D64B83" w:rsidRPr="00D64B83">
        <w:rPr>
          <w:rFonts w:ascii="Times New Roman" w:hAnsi="Times New Roman" w:cs="Times New Roman"/>
          <w:b/>
          <w:bCs/>
        </w:rPr>
        <w:t> :</w:t>
      </w:r>
      <w:r w:rsidR="00D64B83">
        <w:t xml:space="preserve"> </w:t>
      </w:r>
      <w:r w:rsidR="00D64B83" w:rsidRPr="00D64B83">
        <w:rPr>
          <w:rFonts w:ascii="Times New Roman" w:hAnsi="Times New Roman" w:cs="Times New Roman"/>
        </w:rPr>
        <w:t>Interface d’accueil de l’application</w:t>
      </w:r>
    </w:p>
    <w:p w:rsidR="001F4292" w:rsidRDefault="00D64B83" w:rsidP="00D64B83">
      <w:pPr>
        <w:rPr>
          <w:rFonts w:ascii="Times New Roman" w:hAnsi="Times New Roman" w:cs="Times New Roman"/>
          <w:b/>
          <w:bCs/>
          <w:sz w:val="28"/>
          <w:szCs w:val="28"/>
        </w:rPr>
      </w:pPr>
      <w:r w:rsidRPr="00D64B83">
        <w:rPr>
          <w:rFonts w:ascii="Times New Roman" w:hAnsi="Times New Roman" w:cs="Times New Roman"/>
          <w:b/>
          <w:bCs/>
        </w:rPr>
        <w:t xml:space="preserve">     </w:t>
      </w:r>
      <w:r w:rsidRPr="00D64B83">
        <w:rPr>
          <w:rFonts w:ascii="Times New Roman" w:hAnsi="Times New Roman" w:cs="Times New Roman"/>
          <w:b/>
          <w:bCs/>
          <w:sz w:val="28"/>
          <w:szCs w:val="28"/>
        </w:rPr>
        <w:t xml:space="preserve">  2.2. </w:t>
      </w:r>
      <w:r w:rsidR="00BA76FD">
        <w:rPr>
          <w:rFonts w:ascii="Times New Roman" w:hAnsi="Times New Roman" w:cs="Times New Roman"/>
          <w:b/>
          <w:bCs/>
          <w:sz w:val="28"/>
          <w:szCs w:val="28"/>
        </w:rPr>
        <w:t xml:space="preserve"> M</w:t>
      </w:r>
      <w:r w:rsidRPr="00D64B83">
        <w:rPr>
          <w:rFonts w:ascii="Times New Roman" w:hAnsi="Times New Roman" w:cs="Times New Roman"/>
          <w:b/>
          <w:bCs/>
          <w:sz w:val="28"/>
          <w:szCs w:val="28"/>
        </w:rPr>
        <w:t>enu principal</w:t>
      </w:r>
      <w:r w:rsidR="005D2A44">
        <w:rPr>
          <w:rFonts w:ascii="Times New Roman" w:hAnsi="Times New Roman" w:cs="Times New Roman"/>
          <w:b/>
          <w:bCs/>
          <w:sz w:val="28"/>
          <w:szCs w:val="28"/>
        </w:rPr>
        <w:t> :</w:t>
      </w:r>
    </w:p>
    <w:p w:rsidR="00D64B83" w:rsidRPr="001F545E" w:rsidRDefault="00D64B83" w:rsidP="00D64B83">
      <w:pPr>
        <w:rPr>
          <w:rFonts w:ascii="Times New Roman" w:hAnsi="Times New Roman" w:cs="Times New Roman"/>
          <w:sz w:val="24"/>
          <w:szCs w:val="24"/>
        </w:rPr>
      </w:pPr>
      <w:r w:rsidRPr="001F545E">
        <w:rPr>
          <w:rFonts w:ascii="Times New Roman" w:hAnsi="Times New Roman" w:cs="Times New Roman"/>
          <w:sz w:val="24"/>
          <w:szCs w:val="24"/>
        </w:rPr>
        <w:t>Cette interface montre l’utilisation de notre application</w:t>
      </w:r>
    </w:p>
    <w:p w:rsidR="001F4292" w:rsidRDefault="001F4292">
      <w:r w:rsidRPr="001F4292">
        <w:rPr>
          <w:noProof/>
        </w:rPr>
        <w:drawing>
          <wp:inline distT="0" distB="0" distL="0" distR="0">
            <wp:extent cx="5905500" cy="2857500"/>
            <wp:effectExtent l="1905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5905500" cy="2857500"/>
                    </a:xfrm>
                    <a:prstGeom prst="rect">
                      <a:avLst/>
                    </a:prstGeom>
                    <a:noFill/>
                    <a:ln w="9525">
                      <a:noFill/>
                      <a:miter lim="800000"/>
                      <a:headEnd/>
                      <a:tailEnd/>
                    </a:ln>
                  </pic:spPr>
                </pic:pic>
              </a:graphicData>
            </a:graphic>
          </wp:inline>
        </w:drawing>
      </w:r>
    </w:p>
    <w:p w:rsidR="00D64B83" w:rsidRPr="00D64B83" w:rsidRDefault="002F214D" w:rsidP="0011452F">
      <w:pPr>
        <w:jc w:val="center"/>
        <w:rPr>
          <w:rFonts w:ascii="Times New Roman" w:hAnsi="Times New Roman" w:cs="Times New Roman"/>
        </w:rPr>
      </w:pPr>
      <w:r>
        <w:rPr>
          <w:rFonts w:ascii="Times New Roman" w:hAnsi="Times New Roman" w:cs="Times New Roman"/>
          <w:b/>
          <w:bCs/>
        </w:rPr>
        <w:t>Figure IV.2</w:t>
      </w:r>
      <w:r w:rsidR="00D64B83" w:rsidRPr="00D64B83">
        <w:rPr>
          <w:rFonts w:ascii="Times New Roman" w:hAnsi="Times New Roman" w:cs="Times New Roman"/>
          <w:b/>
          <w:bCs/>
        </w:rPr>
        <w:t> :</w:t>
      </w:r>
      <w:r w:rsidR="00D64B83">
        <w:t xml:space="preserve"> </w:t>
      </w:r>
      <w:r w:rsidR="00D64B83" w:rsidRPr="00D64B83">
        <w:rPr>
          <w:rFonts w:ascii="Times New Roman" w:hAnsi="Times New Roman" w:cs="Times New Roman"/>
        </w:rPr>
        <w:t>Interface d</w:t>
      </w:r>
      <w:r w:rsidR="00D64B83">
        <w:rPr>
          <w:rFonts w:ascii="Times New Roman" w:hAnsi="Times New Roman" w:cs="Times New Roman"/>
        </w:rPr>
        <w:t>e menu principal</w:t>
      </w:r>
    </w:p>
    <w:p w:rsidR="001F4292" w:rsidRDefault="0011452F">
      <w:pPr>
        <w:rPr>
          <w:rFonts w:ascii="Times New Roman" w:hAnsi="Times New Roman" w:cs="Times New Roman"/>
          <w:sz w:val="24"/>
          <w:szCs w:val="24"/>
        </w:rPr>
      </w:pPr>
      <w:r w:rsidRPr="0011452F">
        <w:rPr>
          <w:rFonts w:ascii="Times New Roman" w:hAnsi="Times New Roman" w:cs="Times New Roman"/>
          <w:sz w:val="24"/>
          <w:szCs w:val="24"/>
        </w:rPr>
        <w:t>Notre menu principal est menu par des principaux outils qui sont suivants :</w:t>
      </w:r>
    </w:p>
    <w:p w:rsidR="00D109E3" w:rsidRPr="00A67BB3" w:rsidRDefault="007920AC">
      <w:pPr>
        <w:rPr>
          <w:rFonts w:ascii="Times New Roman" w:hAnsi="Times New Roman" w:cs="Times New Roman"/>
          <w:b/>
          <w:bCs/>
          <w:sz w:val="24"/>
          <w:szCs w:val="24"/>
        </w:rPr>
      </w:pPr>
      <w:r>
        <w:rPr>
          <w:rFonts w:ascii="Times New Roman" w:hAnsi="Times New Roman" w:cs="Times New Roman"/>
          <w:b/>
          <w:bCs/>
          <w:sz w:val="24"/>
          <w:szCs w:val="24"/>
        </w:rPr>
        <w:t xml:space="preserve">Fichier : </w:t>
      </w:r>
      <w:r w:rsidRPr="007920AC">
        <w:rPr>
          <w:rFonts w:ascii="Times New Roman" w:hAnsi="Times New Roman" w:cs="Times New Roman"/>
          <w:sz w:val="24"/>
          <w:szCs w:val="24"/>
        </w:rPr>
        <w:t xml:space="preserve">accès soit </w:t>
      </w:r>
      <w:r w:rsidR="002F214D" w:rsidRPr="007920AC">
        <w:rPr>
          <w:rFonts w:ascii="Times New Roman" w:hAnsi="Times New Roman" w:cs="Times New Roman"/>
          <w:sz w:val="24"/>
          <w:szCs w:val="24"/>
        </w:rPr>
        <w:t>au</w:t>
      </w:r>
      <w:r w:rsidRPr="007920AC">
        <w:rPr>
          <w:rFonts w:ascii="Times New Roman" w:hAnsi="Times New Roman" w:cs="Times New Roman"/>
          <w:sz w:val="24"/>
          <w:szCs w:val="24"/>
        </w:rPr>
        <w:t xml:space="preserve"> fichier S12</w:t>
      </w:r>
      <w:r>
        <w:rPr>
          <w:rFonts w:ascii="Times New Roman" w:hAnsi="Times New Roman" w:cs="Times New Roman"/>
          <w:sz w:val="24"/>
          <w:szCs w:val="24"/>
        </w:rPr>
        <w:t xml:space="preserve"> pour la migration soit </w:t>
      </w:r>
      <w:r w:rsidR="002F214D">
        <w:rPr>
          <w:rFonts w:ascii="Times New Roman" w:hAnsi="Times New Roman" w:cs="Times New Roman"/>
          <w:sz w:val="24"/>
          <w:szCs w:val="24"/>
        </w:rPr>
        <w:t>au</w:t>
      </w:r>
      <w:r>
        <w:rPr>
          <w:rFonts w:ascii="Times New Roman" w:hAnsi="Times New Roman" w:cs="Times New Roman"/>
          <w:sz w:val="24"/>
          <w:szCs w:val="24"/>
        </w:rPr>
        <w:t xml:space="preserve"> fichier 12 pour </w:t>
      </w:r>
      <w:r w:rsidR="002F214D">
        <w:rPr>
          <w:rFonts w:ascii="Times New Roman" w:hAnsi="Times New Roman" w:cs="Times New Roman"/>
          <w:sz w:val="24"/>
          <w:szCs w:val="24"/>
        </w:rPr>
        <w:t>inscription l’acte de naissance 12.</w:t>
      </w:r>
      <w:r>
        <w:rPr>
          <w:rFonts w:ascii="Times New Roman" w:hAnsi="Times New Roman" w:cs="Times New Roman"/>
          <w:b/>
          <w:bCs/>
          <w:sz w:val="24"/>
          <w:szCs w:val="24"/>
        </w:rPr>
        <w:t xml:space="preserve"> </w:t>
      </w:r>
      <w:r w:rsidR="00923EC6">
        <w:rPr>
          <w:rFonts w:ascii="Times New Roman" w:hAnsi="Times New Roman" w:cs="Times New Roman"/>
          <w:b/>
          <w:bCs/>
          <w:sz w:val="24"/>
          <w:szCs w:val="24"/>
        </w:rPr>
        <w:t xml:space="preserve"> </w:t>
      </w:r>
    </w:p>
    <w:p w:rsidR="00D109E3" w:rsidRPr="00A603F3" w:rsidRDefault="00D109E3">
      <w:pPr>
        <w:rPr>
          <w:rFonts w:ascii="Times New Roman" w:hAnsi="Times New Roman" w:cs="Times New Roman"/>
          <w:sz w:val="24"/>
          <w:szCs w:val="24"/>
        </w:rPr>
      </w:pPr>
      <w:r w:rsidRPr="00A67BB3">
        <w:rPr>
          <w:rFonts w:ascii="Times New Roman" w:hAnsi="Times New Roman" w:cs="Times New Roman"/>
          <w:b/>
          <w:bCs/>
          <w:sz w:val="24"/>
          <w:szCs w:val="24"/>
        </w:rPr>
        <w:t>Outil :</w:t>
      </w:r>
      <w:r w:rsidR="00A603F3">
        <w:rPr>
          <w:rFonts w:ascii="Times New Roman" w:hAnsi="Times New Roman" w:cs="Times New Roman"/>
          <w:b/>
          <w:bCs/>
          <w:sz w:val="24"/>
          <w:szCs w:val="24"/>
        </w:rPr>
        <w:t xml:space="preserve"> </w:t>
      </w:r>
      <w:r w:rsidR="00A67BB3" w:rsidRPr="00A603F3">
        <w:rPr>
          <w:rFonts w:ascii="Times New Roman" w:hAnsi="Times New Roman" w:cs="Times New Roman"/>
          <w:sz w:val="24"/>
          <w:szCs w:val="24"/>
        </w:rPr>
        <w:t>pour imprimer des actes de naissance</w:t>
      </w:r>
      <w:r w:rsidR="00923EC6">
        <w:rPr>
          <w:rFonts w:ascii="Times New Roman" w:hAnsi="Times New Roman" w:cs="Times New Roman"/>
          <w:sz w:val="24"/>
          <w:szCs w:val="24"/>
        </w:rPr>
        <w:t xml:space="preserve">. </w:t>
      </w:r>
      <w:r w:rsidR="00A67BB3" w:rsidRPr="00A603F3">
        <w:rPr>
          <w:rFonts w:ascii="Times New Roman" w:hAnsi="Times New Roman" w:cs="Times New Roman"/>
          <w:sz w:val="24"/>
          <w:szCs w:val="24"/>
        </w:rPr>
        <w:t xml:space="preserve"> </w:t>
      </w:r>
    </w:p>
    <w:p w:rsidR="00D109E3" w:rsidRDefault="00D109E3">
      <w:pPr>
        <w:rPr>
          <w:rFonts w:ascii="Times New Roman" w:hAnsi="Times New Roman" w:cs="Times New Roman"/>
          <w:sz w:val="24"/>
          <w:szCs w:val="24"/>
        </w:rPr>
      </w:pPr>
      <w:r w:rsidRPr="00A67BB3">
        <w:rPr>
          <w:rFonts w:ascii="Times New Roman" w:hAnsi="Times New Roman" w:cs="Times New Roman"/>
          <w:b/>
          <w:bCs/>
          <w:sz w:val="24"/>
          <w:szCs w:val="24"/>
        </w:rPr>
        <w:t>A propos</w:t>
      </w:r>
      <w:r>
        <w:rPr>
          <w:rFonts w:ascii="Times New Roman" w:hAnsi="Times New Roman" w:cs="Times New Roman"/>
          <w:sz w:val="24"/>
          <w:szCs w:val="24"/>
        </w:rPr>
        <w:t xml:space="preserve"> : contient des </w:t>
      </w:r>
      <w:r w:rsidR="00A67BB3">
        <w:rPr>
          <w:rFonts w:ascii="Times New Roman" w:hAnsi="Times New Roman" w:cs="Times New Roman"/>
          <w:sz w:val="24"/>
          <w:szCs w:val="24"/>
        </w:rPr>
        <w:t>informations</w:t>
      </w:r>
      <w:r>
        <w:rPr>
          <w:rFonts w:ascii="Times New Roman" w:hAnsi="Times New Roman" w:cs="Times New Roman"/>
          <w:sz w:val="24"/>
          <w:szCs w:val="24"/>
        </w:rPr>
        <w:t xml:space="preserve"> de quelque propriét</w:t>
      </w:r>
      <w:r w:rsidR="00A67BB3">
        <w:rPr>
          <w:rFonts w:ascii="Times New Roman" w:hAnsi="Times New Roman" w:cs="Times New Roman"/>
          <w:sz w:val="24"/>
          <w:szCs w:val="24"/>
        </w:rPr>
        <w:t>és de notre logiciel.</w:t>
      </w:r>
    </w:p>
    <w:p w:rsidR="0011452F" w:rsidRDefault="005D2A44" w:rsidP="005D2A44">
      <w:pPr>
        <w:rPr>
          <w:rFonts w:ascii="Times New Roman" w:hAnsi="Times New Roman" w:cs="Times New Roman"/>
          <w:b/>
          <w:bCs/>
          <w:sz w:val="28"/>
          <w:szCs w:val="28"/>
        </w:rPr>
      </w:pPr>
      <w:r w:rsidRPr="005D2A44">
        <w:rPr>
          <w:rFonts w:ascii="Times New Roman" w:hAnsi="Times New Roman" w:cs="Times New Roman"/>
          <w:b/>
          <w:bCs/>
          <w:sz w:val="28"/>
          <w:szCs w:val="28"/>
        </w:rPr>
        <w:t>2.3. L’inte</w:t>
      </w:r>
      <w:r w:rsidR="007E1C08">
        <w:rPr>
          <w:rFonts w:ascii="Times New Roman" w:hAnsi="Times New Roman" w:cs="Times New Roman"/>
          <w:b/>
          <w:bCs/>
          <w:sz w:val="28"/>
          <w:szCs w:val="28"/>
        </w:rPr>
        <w:t>rface de l’acte de naissance S12</w:t>
      </w:r>
      <w:r>
        <w:rPr>
          <w:rFonts w:ascii="Times New Roman" w:hAnsi="Times New Roman" w:cs="Times New Roman"/>
          <w:b/>
          <w:bCs/>
          <w:sz w:val="28"/>
          <w:szCs w:val="28"/>
        </w:rPr>
        <w:t> :</w:t>
      </w:r>
    </w:p>
    <w:p w:rsidR="007A388E" w:rsidRDefault="001F545E" w:rsidP="005D2A44">
      <w:pPr>
        <w:rPr>
          <w:rFonts w:ascii="Times New Roman" w:hAnsi="Times New Roman" w:cs="Times New Roman"/>
          <w:sz w:val="24"/>
          <w:szCs w:val="24"/>
        </w:rPr>
      </w:pPr>
      <w:r>
        <w:rPr>
          <w:rFonts w:ascii="Times New Roman" w:hAnsi="Times New Roman" w:cs="Times New Roman"/>
          <w:sz w:val="24"/>
          <w:szCs w:val="24"/>
        </w:rPr>
        <w:t xml:space="preserve">       </w:t>
      </w:r>
      <w:r w:rsidR="007A388E" w:rsidRPr="007A388E">
        <w:rPr>
          <w:rFonts w:ascii="Times New Roman" w:hAnsi="Times New Roman" w:cs="Times New Roman"/>
          <w:sz w:val="24"/>
          <w:szCs w:val="24"/>
        </w:rPr>
        <w:t>Ces</w:t>
      </w:r>
      <w:r w:rsidR="007A388E">
        <w:rPr>
          <w:rFonts w:ascii="Times New Roman" w:hAnsi="Times New Roman" w:cs="Times New Roman"/>
          <w:sz w:val="24"/>
          <w:szCs w:val="24"/>
        </w:rPr>
        <w:t xml:space="preserve"> interfaces nous permettent d’accéder à la BDD S12 de l’état civil pour l’importation </w:t>
      </w:r>
    </w:p>
    <w:p w:rsidR="007A388E" w:rsidRPr="007A388E" w:rsidRDefault="007A388E" w:rsidP="005D2A44">
      <w:pPr>
        <w:rPr>
          <w:rFonts w:ascii="Times New Roman" w:hAnsi="Times New Roman" w:cs="Times New Roman"/>
          <w:sz w:val="24"/>
          <w:szCs w:val="24"/>
        </w:rPr>
      </w:pPr>
      <w:r>
        <w:rPr>
          <w:rFonts w:ascii="Times New Roman" w:hAnsi="Times New Roman" w:cs="Times New Roman"/>
          <w:sz w:val="24"/>
          <w:szCs w:val="24"/>
        </w:rPr>
        <w:t xml:space="preserve">Vers BDD </w:t>
      </w:r>
      <w:r w:rsidR="001F545E">
        <w:rPr>
          <w:rFonts w:ascii="Times New Roman" w:hAnsi="Times New Roman" w:cs="Times New Roman"/>
          <w:sz w:val="24"/>
          <w:szCs w:val="24"/>
        </w:rPr>
        <w:t xml:space="preserve">12. </w:t>
      </w:r>
    </w:p>
    <w:p w:rsidR="001F4292" w:rsidRDefault="001F4292" w:rsidP="00550608">
      <w:pPr>
        <w:jc w:val="center"/>
      </w:pPr>
      <w:r w:rsidRPr="001F4292">
        <w:rPr>
          <w:noProof/>
        </w:rPr>
        <w:drawing>
          <wp:inline distT="0" distB="0" distL="0" distR="0">
            <wp:extent cx="5991225" cy="2857500"/>
            <wp:effectExtent l="1905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991225" cy="2857500"/>
                    </a:xfrm>
                    <a:prstGeom prst="rect">
                      <a:avLst/>
                    </a:prstGeom>
                    <a:noFill/>
                    <a:ln w="9525">
                      <a:noFill/>
                      <a:miter lim="800000"/>
                      <a:headEnd/>
                      <a:tailEnd/>
                    </a:ln>
                  </pic:spPr>
                </pic:pic>
              </a:graphicData>
            </a:graphic>
          </wp:inline>
        </w:drawing>
      </w:r>
    </w:p>
    <w:p w:rsidR="002F214D" w:rsidRPr="00D64B83" w:rsidRDefault="002F214D" w:rsidP="002F214D">
      <w:pPr>
        <w:jc w:val="center"/>
        <w:rPr>
          <w:rFonts w:ascii="Times New Roman" w:hAnsi="Times New Roman" w:cs="Times New Roman"/>
        </w:rPr>
      </w:pPr>
      <w:r>
        <w:rPr>
          <w:rFonts w:ascii="Times New Roman" w:hAnsi="Times New Roman" w:cs="Times New Roman"/>
          <w:b/>
          <w:bCs/>
        </w:rPr>
        <w:t>Figure IV.3</w:t>
      </w:r>
      <w:r w:rsidRPr="00D64B83">
        <w:rPr>
          <w:rFonts w:ascii="Times New Roman" w:hAnsi="Times New Roman" w:cs="Times New Roman"/>
          <w:b/>
          <w:bCs/>
        </w:rPr>
        <w:t> :</w:t>
      </w:r>
      <w:r>
        <w:t xml:space="preserve"> </w:t>
      </w:r>
      <w:r w:rsidRPr="00D64B83">
        <w:rPr>
          <w:rFonts w:ascii="Times New Roman" w:hAnsi="Times New Roman" w:cs="Times New Roman"/>
        </w:rPr>
        <w:t>Interface d</w:t>
      </w:r>
      <w:r>
        <w:rPr>
          <w:rFonts w:ascii="Times New Roman" w:hAnsi="Times New Roman" w:cs="Times New Roman"/>
        </w:rPr>
        <w:t>e BDD S12</w:t>
      </w: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5D2A44" w:rsidRDefault="005D2A44" w:rsidP="005D2A44">
      <w:pPr>
        <w:pStyle w:val="Paragraphedeliste"/>
        <w:rPr>
          <w:rFonts w:ascii="Times New Roman" w:hAnsi="Times New Roman" w:cs="Times New Roman"/>
          <w:b/>
          <w:bCs/>
          <w:sz w:val="28"/>
          <w:szCs w:val="28"/>
        </w:rPr>
      </w:pPr>
    </w:p>
    <w:p w:rsidR="007E1C08" w:rsidRDefault="007E1C08" w:rsidP="005D2A44">
      <w:pPr>
        <w:rPr>
          <w:rFonts w:ascii="Times New Roman" w:hAnsi="Times New Roman" w:cs="Times New Roman"/>
          <w:b/>
          <w:bCs/>
          <w:sz w:val="28"/>
          <w:szCs w:val="28"/>
        </w:rPr>
      </w:pPr>
    </w:p>
    <w:p w:rsidR="001F4292" w:rsidRDefault="005D2A44" w:rsidP="005D2A44">
      <w:pPr>
        <w:rPr>
          <w:rFonts w:ascii="Times New Roman" w:hAnsi="Times New Roman" w:cs="Times New Roman"/>
          <w:b/>
          <w:bCs/>
          <w:sz w:val="28"/>
          <w:szCs w:val="28"/>
        </w:rPr>
      </w:pPr>
      <w:r w:rsidRPr="005D2A44">
        <w:rPr>
          <w:rFonts w:ascii="Times New Roman" w:hAnsi="Times New Roman" w:cs="Times New Roman"/>
          <w:b/>
          <w:bCs/>
          <w:sz w:val="28"/>
          <w:szCs w:val="28"/>
        </w:rPr>
        <w:t>2.4</w:t>
      </w:r>
      <w:r w:rsidR="007E1C08" w:rsidRPr="005D2A44">
        <w:rPr>
          <w:rFonts w:ascii="Times New Roman" w:hAnsi="Times New Roman" w:cs="Times New Roman"/>
          <w:b/>
          <w:bCs/>
          <w:sz w:val="28"/>
          <w:szCs w:val="28"/>
        </w:rPr>
        <w:t>.</w:t>
      </w:r>
      <w:r w:rsidR="007E1C08">
        <w:rPr>
          <w:rFonts w:ascii="Times New Roman" w:hAnsi="Times New Roman" w:cs="Times New Roman"/>
          <w:b/>
          <w:bCs/>
          <w:sz w:val="28"/>
          <w:szCs w:val="28"/>
        </w:rPr>
        <w:t xml:space="preserve"> La</w:t>
      </w:r>
      <w:r w:rsidRPr="005D2A44">
        <w:rPr>
          <w:rFonts w:ascii="Times New Roman" w:hAnsi="Times New Roman" w:cs="Times New Roman"/>
          <w:b/>
          <w:bCs/>
          <w:sz w:val="28"/>
          <w:szCs w:val="28"/>
        </w:rPr>
        <w:t xml:space="preserve"> </w:t>
      </w:r>
      <w:r w:rsidR="00550608" w:rsidRPr="00550608">
        <w:rPr>
          <w:rFonts w:ascii="Times New Roman" w:hAnsi="Times New Roman" w:cs="Times New Roman"/>
          <w:b/>
          <w:bCs/>
          <w:sz w:val="28"/>
          <w:szCs w:val="28"/>
        </w:rPr>
        <w:t>Premier</w:t>
      </w:r>
      <w:r w:rsidR="00550608" w:rsidRPr="005D2A44">
        <w:rPr>
          <w:rFonts w:ascii="Times New Roman" w:hAnsi="Times New Roman" w:cs="Times New Roman"/>
          <w:b/>
          <w:bCs/>
          <w:sz w:val="28"/>
          <w:szCs w:val="28"/>
        </w:rPr>
        <w:t xml:space="preserve"> </w:t>
      </w:r>
      <w:r w:rsidR="00550608">
        <w:rPr>
          <w:rFonts w:ascii="Times New Roman" w:hAnsi="Times New Roman" w:cs="Times New Roman"/>
          <w:b/>
          <w:bCs/>
          <w:sz w:val="28"/>
          <w:szCs w:val="28"/>
        </w:rPr>
        <w:t>l</w:t>
      </w:r>
      <w:r w:rsidRPr="005D2A44">
        <w:rPr>
          <w:rFonts w:ascii="Times New Roman" w:hAnsi="Times New Roman" w:cs="Times New Roman"/>
          <w:b/>
          <w:bCs/>
          <w:sz w:val="28"/>
          <w:szCs w:val="28"/>
        </w:rPr>
        <w:t>’interface</w:t>
      </w:r>
      <w:r w:rsidR="00550608">
        <w:rPr>
          <w:rFonts w:ascii="Times New Roman" w:hAnsi="Times New Roman" w:cs="Times New Roman"/>
          <w:b/>
          <w:bCs/>
          <w:sz w:val="28"/>
          <w:szCs w:val="28"/>
        </w:rPr>
        <w:t xml:space="preserve"> </w:t>
      </w:r>
      <w:r>
        <w:rPr>
          <w:rFonts w:ascii="Times New Roman" w:hAnsi="Times New Roman" w:cs="Times New Roman"/>
          <w:b/>
          <w:bCs/>
          <w:sz w:val="28"/>
          <w:szCs w:val="28"/>
        </w:rPr>
        <w:t xml:space="preserve"> « Saisir les champs vide  </w:t>
      </w:r>
      <w:r w:rsidR="00374EE4">
        <w:rPr>
          <w:rFonts w:ascii="Times New Roman" w:hAnsi="Times New Roman" w:cs="Times New Roman"/>
          <w:b/>
          <w:bCs/>
          <w:sz w:val="28"/>
          <w:szCs w:val="28"/>
        </w:rPr>
        <w:t>»</w:t>
      </w:r>
    </w:p>
    <w:p w:rsidR="00A96B1C" w:rsidRPr="00A96B1C" w:rsidRDefault="001F545E" w:rsidP="005D2A44">
      <w:pPr>
        <w:rPr>
          <w:rFonts w:ascii="Times New Roman" w:hAnsi="Times New Roman" w:cs="Times New Roman"/>
          <w:sz w:val="24"/>
          <w:szCs w:val="24"/>
        </w:rPr>
      </w:pPr>
      <w:r>
        <w:rPr>
          <w:rFonts w:ascii="Times New Roman" w:hAnsi="Times New Roman" w:cs="Times New Roman"/>
          <w:sz w:val="24"/>
          <w:szCs w:val="24"/>
        </w:rPr>
        <w:t xml:space="preserve">        </w:t>
      </w:r>
      <w:r w:rsidR="00A96B1C" w:rsidRPr="00A96B1C">
        <w:rPr>
          <w:rFonts w:ascii="Times New Roman" w:hAnsi="Times New Roman" w:cs="Times New Roman"/>
          <w:sz w:val="24"/>
          <w:szCs w:val="24"/>
        </w:rPr>
        <w:t>Cette</w:t>
      </w:r>
      <w:r w:rsidR="00A96B1C">
        <w:rPr>
          <w:rFonts w:ascii="Times New Roman" w:hAnsi="Times New Roman" w:cs="Times New Roman"/>
          <w:sz w:val="24"/>
          <w:szCs w:val="24"/>
        </w:rPr>
        <w:t xml:space="preserve"> interface permet à l’utilisateur d’ajouter les informations manquent en arabe et en français pour réaliser validation dans la table de vitrification. </w:t>
      </w:r>
    </w:p>
    <w:p w:rsidR="001F4292" w:rsidRDefault="001F4292" w:rsidP="00550608">
      <w:pPr>
        <w:jc w:val="center"/>
      </w:pPr>
      <w:r w:rsidRPr="001F4292">
        <w:rPr>
          <w:noProof/>
        </w:rPr>
        <w:drawing>
          <wp:inline distT="0" distB="0" distL="0" distR="0">
            <wp:extent cx="5876925" cy="4057650"/>
            <wp:effectExtent l="1905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876925" cy="4057650"/>
                    </a:xfrm>
                    <a:prstGeom prst="rect">
                      <a:avLst/>
                    </a:prstGeom>
                    <a:noFill/>
                    <a:ln w="9525">
                      <a:noFill/>
                      <a:miter lim="800000"/>
                      <a:headEnd/>
                      <a:tailEnd/>
                    </a:ln>
                  </pic:spPr>
                </pic:pic>
              </a:graphicData>
            </a:graphic>
          </wp:inline>
        </w:drawing>
      </w:r>
    </w:p>
    <w:p w:rsidR="002F214D" w:rsidRDefault="00684572" w:rsidP="002F214D">
      <w:pPr>
        <w:jc w:val="center"/>
        <w:rPr>
          <w:rFonts w:ascii="Times New Roman" w:hAnsi="Times New Roman" w:cs="Times New Roman"/>
        </w:rPr>
      </w:pPr>
      <w:r>
        <w:rPr>
          <w:rFonts w:ascii="Times New Roman" w:hAnsi="Times New Roman" w:cs="Times New Roman"/>
          <w:b/>
          <w:bCs/>
        </w:rPr>
        <w:t>Figure IV.3</w:t>
      </w:r>
      <w:r w:rsidR="002F214D" w:rsidRPr="00D64B83">
        <w:rPr>
          <w:rFonts w:ascii="Times New Roman" w:hAnsi="Times New Roman" w:cs="Times New Roman"/>
          <w:b/>
          <w:bCs/>
        </w:rPr>
        <w:t> :</w:t>
      </w:r>
      <w:r w:rsidR="002F214D">
        <w:t xml:space="preserve"> </w:t>
      </w:r>
      <w:r w:rsidR="007E1C08">
        <w:rPr>
          <w:rFonts w:ascii="Times New Roman" w:hAnsi="Times New Roman" w:cs="Times New Roman"/>
        </w:rPr>
        <w:t>La Première</w:t>
      </w:r>
      <w:r w:rsidR="00374EE4" w:rsidRPr="00374EE4">
        <w:rPr>
          <w:rFonts w:ascii="Times New Roman" w:hAnsi="Times New Roman" w:cs="Times New Roman"/>
        </w:rPr>
        <w:t xml:space="preserve"> i</w:t>
      </w:r>
      <w:r w:rsidR="002F214D" w:rsidRPr="00374EE4">
        <w:rPr>
          <w:rFonts w:ascii="Times New Roman" w:hAnsi="Times New Roman" w:cs="Times New Roman"/>
        </w:rPr>
        <w:t xml:space="preserve">nterface de </w:t>
      </w:r>
      <w:r w:rsidR="00A96B1C">
        <w:rPr>
          <w:rFonts w:ascii="Times New Roman" w:hAnsi="Times New Roman" w:cs="Times New Roman"/>
        </w:rPr>
        <w:t>saisie</w:t>
      </w:r>
      <w:r w:rsidR="002F214D" w:rsidRPr="00374EE4">
        <w:rPr>
          <w:rFonts w:ascii="Times New Roman" w:hAnsi="Times New Roman" w:cs="Times New Roman"/>
        </w:rPr>
        <w:t xml:space="preserve"> les champs vide de l’acte de naissance</w:t>
      </w:r>
      <w:r w:rsidR="00374EE4" w:rsidRPr="00374EE4">
        <w:rPr>
          <w:rFonts w:ascii="Times New Roman" w:hAnsi="Times New Roman" w:cs="Times New Roman"/>
        </w:rPr>
        <w:t xml:space="preserve"> </w:t>
      </w: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A96B1C" w:rsidRDefault="00A96B1C" w:rsidP="00550608">
      <w:pPr>
        <w:rPr>
          <w:rFonts w:ascii="Times New Roman" w:hAnsi="Times New Roman" w:cs="Times New Roman"/>
          <w:b/>
          <w:bCs/>
          <w:sz w:val="28"/>
          <w:szCs w:val="28"/>
        </w:rPr>
      </w:pPr>
    </w:p>
    <w:p w:rsidR="001F4292" w:rsidRPr="00550608" w:rsidRDefault="00CF157D" w:rsidP="00550608">
      <w:pPr>
        <w:rPr>
          <w:rFonts w:ascii="Times New Roman" w:hAnsi="Times New Roman" w:cs="Times New Roman"/>
          <w:b/>
          <w:bCs/>
          <w:sz w:val="28"/>
          <w:szCs w:val="28"/>
        </w:rPr>
      </w:pPr>
      <w:r>
        <w:rPr>
          <w:rFonts w:ascii="Times New Roman" w:hAnsi="Times New Roman" w:cs="Times New Roman"/>
          <w:b/>
          <w:bCs/>
          <w:sz w:val="28"/>
          <w:szCs w:val="28"/>
        </w:rPr>
        <w:t>2.5</w:t>
      </w:r>
      <w:r w:rsidR="007E1C08" w:rsidRPr="005D2A44">
        <w:rPr>
          <w:rFonts w:ascii="Times New Roman" w:hAnsi="Times New Roman" w:cs="Times New Roman"/>
          <w:b/>
          <w:bCs/>
          <w:sz w:val="28"/>
          <w:szCs w:val="28"/>
        </w:rPr>
        <w:t>.</w:t>
      </w:r>
      <w:r w:rsidR="007E1C08">
        <w:rPr>
          <w:rFonts w:ascii="Times New Roman" w:hAnsi="Times New Roman" w:cs="Times New Roman"/>
          <w:b/>
          <w:bCs/>
          <w:sz w:val="28"/>
          <w:szCs w:val="28"/>
        </w:rPr>
        <w:t xml:space="preserve"> Le</w:t>
      </w:r>
      <w:r w:rsidR="00550608" w:rsidRPr="00550608">
        <w:rPr>
          <w:rFonts w:ascii="Times New Roman" w:hAnsi="Times New Roman" w:cs="Times New Roman"/>
        </w:rPr>
        <w:t xml:space="preserve"> </w:t>
      </w:r>
      <w:r w:rsidR="00550608" w:rsidRPr="00550608">
        <w:rPr>
          <w:rFonts w:ascii="Times New Roman" w:hAnsi="Times New Roman" w:cs="Times New Roman"/>
          <w:b/>
          <w:bCs/>
          <w:sz w:val="28"/>
          <w:szCs w:val="28"/>
        </w:rPr>
        <w:t>Douzième</w:t>
      </w:r>
      <w:r w:rsidR="00550608">
        <w:rPr>
          <w:rFonts w:ascii="Times New Roman" w:hAnsi="Times New Roman" w:cs="Times New Roman"/>
          <w:b/>
          <w:bCs/>
          <w:sz w:val="28"/>
          <w:szCs w:val="28"/>
        </w:rPr>
        <w:t xml:space="preserve"> l</w:t>
      </w:r>
      <w:r w:rsidRPr="005D2A44">
        <w:rPr>
          <w:rFonts w:ascii="Times New Roman" w:hAnsi="Times New Roman" w:cs="Times New Roman"/>
          <w:b/>
          <w:bCs/>
          <w:sz w:val="28"/>
          <w:szCs w:val="28"/>
        </w:rPr>
        <w:t>’interface</w:t>
      </w:r>
      <w:r>
        <w:rPr>
          <w:rFonts w:ascii="Times New Roman" w:hAnsi="Times New Roman" w:cs="Times New Roman"/>
          <w:b/>
          <w:bCs/>
          <w:sz w:val="28"/>
          <w:szCs w:val="28"/>
        </w:rPr>
        <w:t xml:space="preserve"> </w:t>
      </w:r>
      <w:r w:rsidR="00A96B1C">
        <w:rPr>
          <w:rFonts w:ascii="Times New Roman" w:hAnsi="Times New Roman" w:cs="Times New Roman"/>
          <w:b/>
          <w:bCs/>
          <w:sz w:val="28"/>
          <w:szCs w:val="28"/>
        </w:rPr>
        <w:t xml:space="preserve"> </w:t>
      </w:r>
      <w:r>
        <w:rPr>
          <w:rFonts w:ascii="Times New Roman" w:hAnsi="Times New Roman" w:cs="Times New Roman"/>
          <w:b/>
          <w:bCs/>
          <w:sz w:val="28"/>
          <w:szCs w:val="28"/>
        </w:rPr>
        <w:t>« </w:t>
      </w:r>
      <w:r w:rsidR="00A96B1C">
        <w:rPr>
          <w:rFonts w:ascii="Times New Roman" w:hAnsi="Times New Roman" w:cs="Times New Roman"/>
          <w:b/>
          <w:bCs/>
          <w:sz w:val="28"/>
          <w:szCs w:val="28"/>
        </w:rPr>
        <w:t>Saisie</w:t>
      </w:r>
      <w:r>
        <w:rPr>
          <w:rFonts w:ascii="Times New Roman" w:hAnsi="Times New Roman" w:cs="Times New Roman"/>
          <w:b/>
          <w:bCs/>
          <w:sz w:val="28"/>
          <w:szCs w:val="28"/>
        </w:rPr>
        <w:t xml:space="preserve"> les champs vide  »</w:t>
      </w:r>
    </w:p>
    <w:p w:rsidR="00684572" w:rsidRPr="00550608" w:rsidRDefault="001F4292" w:rsidP="00550608">
      <w:pPr>
        <w:jc w:val="center"/>
      </w:pPr>
      <w:r w:rsidRPr="001F4292">
        <w:rPr>
          <w:noProof/>
        </w:rPr>
        <w:drawing>
          <wp:inline distT="0" distB="0" distL="0" distR="0">
            <wp:extent cx="5810250" cy="3343275"/>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5810250" cy="3343275"/>
                    </a:xfrm>
                    <a:prstGeom prst="rect">
                      <a:avLst/>
                    </a:prstGeom>
                    <a:noFill/>
                    <a:ln w="9525">
                      <a:noFill/>
                      <a:miter lim="800000"/>
                      <a:headEnd/>
                      <a:tailEnd/>
                    </a:ln>
                  </pic:spPr>
                </pic:pic>
              </a:graphicData>
            </a:graphic>
          </wp:inline>
        </w:drawing>
      </w:r>
      <w:r w:rsidR="00684572">
        <w:rPr>
          <w:rFonts w:ascii="Times New Roman" w:hAnsi="Times New Roman" w:cs="Times New Roman"/>
          <w:b/>
          <w:bCs/>
        </w:rPr>
        <w:t>Figure IV.4</w:t>
      </w:r>
      <w:r w:rsidR="00684572" w:rsidRPr="00D64B83">
        <w:rPr>
          <w:rFonts w:ascii="Times New Roman" w:hAnsi="Times New Roman" w:cs="Times New Roman"/>
          <w:b/>
          <w:bCs/>
        </w:rPr>
        <w:t> :</w:t>
      </w:r>
      <w:r w:rsidR="007D7FA6">
        <w:rPr>
          <w:rFonts w:ascii="Times New Roman" w:hAnsi="Times New Roman" w:cs="Times New Roman"/>
          <w:b/>
          <w:bCs/>
        </w:rPr>
        <w:t xml:space="preserve"> </w:t>
      </w:r>
      <w:r w:rsidR="007E1C08">
        <w:rPr>
          <w:rFonts w:ascii="Times New Roman" w:hAnsi="Times New Roman" w:cs="Times New Roman"/>
        </w:rPr>
        <w:t>La</w:t>
      </w:r>
      <w:r w:rsidR="007D7FA6" w:rsidRPr="007D7FA6">
        <w:rPr>
          <w:rFonts w:ascii="Times New Roman" w:hAnsi="Times New Roman" w:cs="Times New Roman"/>
        </w:rPr>
        <w:t xml:space="preserve"> douzième</w:t>
      </w:r>
      <w:r w:rsidR="00684572">
        <w:t xml:space="preserve"> </w:t>
      </w:r>
      <w:r w:rsidR="007D7FA6">
        <w:rPr>
          <w:rFonts w:ascii="Times New Roman" w:hAnsi="Times New Roman" w:cs="Times New Roman"/>
        </w:rPr>
        <w:t>i</w:t>
      </w:r>
      <w:r w:rsidR="00684572" w:rsidRPr="00D64B83">
        <w:rPr>
          <w:rFonts w:ascii="Times New Roman" w:hAnsi="Times New Roman" w:cs="Times New Roman"/>
        </w:rPr>
        <w:t>nterface d</w:t>
      </w:r>
      <w:r w:rsidR="00684572">
        <w:rPr>
          <w:rFonts w:ascii="Times New Roman" w:hAnsi="Times New Roman" w:cs="Times New Roman"/>
        </w:rPr>
        <w:t xml:space="preserve">e </w:t>
      </w:r>
      <w:r w:rsidR="00A96B1C">
        <w:rPr>
          <w:rFonts w:ascii="Times New Roman" w:hAnsi="Times New Roman" w:cs="Times New Roman"/>
        </w:rPr>
        <w:t>saisie</w:t>
      </w:r>
      <w:r w:rsidR="00684572">
        <w:rPr>
          <w:rFonts w:ascii="Times New Roman" w:hAnsi="Times New Roman" w:cs="Times New Roman"/>
        </w:rPr>
        <w:t xml:space="preserve"> les champs vide de l’acte de naissance </w:t>
      </w:r>
    </w:p>
    <w:p w:rsidR="001F4292" w:rsidRPr="00550608" w:rsidRDefault="00CF157D" w:rsidP="00550608">
      <w:pPr>
        <w:rPr>
          <w:rFonts w:ascii="Times New Roman" w:hAnsi="Times New Roman" w:cs="Times New Roman"/>
          <w:b/>
          <w:bCs/>
          <w:sz w:val="28"/>
          <w:szCs w:val="28"/>
        </w:rPr>
      </w:pPr>
      <w:r>
        <w:rPr>
          <w:rFonts w:ascii="Times New Roman" w:hAnsi="Times New Roman" w:cs="Times New Roman"/>
          <w:b/>
          <w:bCs/>
          <w:sz w:val="28"/>
          <w:szCs w:val="28"/>
        </w:rPr>
        <w:t>2.6</w:t>
      </w:r>
      <w:r w:rsidRPr="005D2A44">
        <w:rPr>
          <w:rFonts w:ascii="Times New Roman" w:hAnsi="Times New Roman" w:cs="Times New Roman"/>
          <w:b/>
          <w:bCs/>
          <w:sz w:val="28"/>
          <w:szCs w:val="28"/>
        </w:rPr>
        <w:t>.</w:t>
      </w:r>
      <w:r w:rsidR="00550608">
        <w:rPr>
          <w:rFonts w:ascii="Times New Roman" w:hAnsi="Times New Roman" w:cs="Times New Roman"/>
          <w:b/>
          <w:bCs/>
          <w:sz w:val="28"/>
          <w:szCs w:val="28"/>
        </w:rPr>
        <w:t xml:space="preserve"> </w:t>
      </w:r>
      <w:r w:rsidR="00550608" w:rsidRPr="00835CDA">
        <w:rPr>
          <w:rFonts w:ascii="Times New Roman" w:hAnsi="Times New Roman" w:cs="Times New Roman"/>
        </w:rPr>
        <w:t xml:space="preserve"> </w:t>
      </w:r>
      <w:r w:rsidR="007E1C08">
        <w:rPr>
          <w:rFonts w:ascii="Times New Roman" w:hAnsi="Times New Roman" w:cs="Times New Roman"/>
          <w:b/>
          <w:bCs/>
          <w:sz w:val="28"/>
          <w:szCs w:val="28"/>
        </w:rPr>
        <w:t>La</w:t>
      </w:r>
      <w:r w:rsidR="007E1C08" w:rsidRPr="00550608">
        <w:rPr>
          <w:rFonts w:ascii="Times New Roman" w:hAnsi="Times New Roman" w:cs="Times New Roman"/>
          <w:b/>
          <w:bCs/>
          <w:sz w:val="28"/>
          <w:szCs w:val="28"/>
        </w:rPr>
        <w:t xml:space="preserve"> Troisième</w:t>
      </w:r>
      <w:r w:rsidR="00550608">
        <w:rPr>
          <w:rFonts w:ascii="Times New Roman" w:hAnsi="Times New Roman" w:cs="Times New Roman"/>
          <w:b/>
          <w:bCs/>
          <w:sz w:val="28"/>
          <w:szCs w:val="28"/>
        </w:rPr>
        <w:t xml:space="preserve"> l</w:t>
      </w:r>
      <w:r w:rsidRPr="005D2A44">
        <w:rPr>
          <w:rFonts w:ascii="Times New Roman" w:hAnsi="Times New Roman" w:cs="Times New Roman"/>
          <w:b/>
          <w:bCs/>
          <w:sz w:val="28"/>
          <w:szCs w:val="28"/>
        </w:rPr>
        <w:t>’interface</w:t>
      </w:r>
      <w:r>
        <w:rPr>
          <w:rFonts w:ascii="Times New Roman" w:hAnsi="Times New Roman" w:cs="Times New Roman"/>
          <w:b/>
          <w:bCs/>
          <w:sz w:val="28"/>
          <w:szCs w:val="28"/>
        </w:rPr>
        <w:t xml:space="preserve"> « </w:t>
      </w:r>
      <w:r w:rsidR="00A96B1C">
        <w:rPr>
          <w:rFonts w:ascii="Times New Roman" w:hAnsi="Times New Roman" w:cs="Times New Roman"/>
          <w:b/>
          <w:bCs/>
          <w:sz w:val="28"/>
          <w:szCs w:val="28"/>
        </w:rPr>
        <w:t>Saisie</w:t>
      </w:r>
      <w:r>
        <w:rPr>
          <w:rFonts w:ascii="Times New Roman" w:hAnsi="Times New Roman" w:cs="Times New Roman"/>
          <w:b/>
          <w:bCs/>
          <w:sz w:val="28"/>
          <w:szCs w:val="28"/>
        </w:rPr>
        <w:t xml:space="preserve"> les champs vide  »</w:t>
      </w:r>
    </w:p>
    <w:p w:rsidR="00684572" w:rsidRPr="00A96B1C" w:rsidRDefault="001F4292" w:rsidP="00A96B1C">
      <w:pPr>
        <w:jc w:val="center"/>
      </w:pPr>
      <w:r w:rsidRPr="001F4292">
        <w:rPr>
          <w:noProof/>
        </w:rPr>
        <w:drawing>
          <wp:inline distT="0" distB="0" distL="0" distR="0">
            <wp:extent cx="5819775" cy="4086225"/>
            <wp:effectExtent l="1905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819775" cy="4086225"/>
                    </a:xfrm>
                    <a:prstGeom prst="rect">
                      <a:avLst/>
                    </a:prstGeom>
                    <a:noFill/>
                    <a:ln w="9525">
                      <a:noFill/>
                      <a:miter lim="800000"/>
                      <a:headEnd/>
                      <a:tailEnd/>
                    </a:ln>
                  </pic:spPr>
                </pic:pic>
              </a:graphicData>
            </a:graphic>
          </wp:inline>
        </w:drawing>
      </w:r>
      <w:r w:rsidR="00684572">
        <w:rPr>
          <w:rFonts w:ascii="Times New Roman" w:hAnsi="Times New Roman" w:cs="Times New Roman"/>
          <w:b/>
          <w:bCs/>
        </w:rPr>
        <w:t>Figure IV.5</w:t>
      </w:r>
      <w:r w:rsidR="00684572" w:rsidRPr="00D64B83">
        <w:rPr>
          <w:rFonts w:ascii="Times New Roman" w:hAnsi="Times New Roman" w:cs="Times New Roman"/>
          <w:b/>
          <w:bCs/>
        </w:rPr>
        <w:t> :</w:t>
      </w:r>
      <w:r w:rsidR="00835CDA">
        <w:rPr>
          <w:rFonts w:ascii="Times New Roman" w:hAnsi="Times New Roman" w:cs="Times New Roman"/>
          <w:b/>
          <w:bCs/>
        </w:rPr>
        <w:t xml:space="preserve"> </w:t>
      </w:r>
      <w:r w:rsidR="00835CDA" w:rsidRPr="00835CDA">
        <w:rPr>
          <w:rFonts w:ascii="Times New Roman" w:hAnsi="Times New Roman" w:cs="Times New Roman"/>
        </w:rPr>
        <w:t>La troisième</w:t>
      </w:r>
      <w:r w:rsidR="00835CDA">
        <w:rPr>
          <w:rFonts w:ascii="Times New Roman" w:hAnsi="Times New Roman" w:cs="Times New Roman"/>
          <w:b/>
          <w:bCs/>
        </w:rPr>
        <w:t xml:space="preserve"> </w:t>
      </w:r>
      <w:r w:rsidR="00835CDA">
        <w:t>i</w:t>
      </w:r>
      <w:r w:rsidR="00684572" w:rsidRPr="00D64B83">
        <w:rPr>
          <w:rFonts w:ascii="Times New Roman" w:hAnsi="Times New Roman" w:cs="Times New Roman"/>
        </w:rPr>
        <w:t>nterface d</w:t>
      </w:r>
      <w:r w:rsidR="00684572">
        <w:rPr>
          <w:rFonts w:ascii="Times New Roman" w:hAnsi="Times New Roman" w:cs="Times New Roman"/>
        </w:rPr>
        <w:t xml:space="preserve">e </w:t>
      </w:r>
      <w:r w:rsidR="00A96B1C">
        <w:rPr>
          <w:rFonts w:ascii="Times New Roman" w:hAnsi="Times New Roman" w:cs="Times New Roman"/>
        </w:rPr>
        <w:t>saisie</w:t>
      </w:r>
      <w:r w:rsidR="00684572">
        <w:rPr>
          <w:rFonts w:ascii="Times New Roman" w:hAnsi="Times New Roman" w:cs="Times New Roman"/>
        </w:rPr>
        <w:t xml:space="preserve"> les champs vide de l’acte de naissance renseignement supplémentaire</w:t>
      </w:r>
    </w:p>
    <w:p w:rsidR="001F4292" w:rsidRPr="00CF157D" w:rsidRDefault="00CF157D" w:rsidP="00A96B1C">
      <w:pPr>
        <w:jc w:val="center"/>
        <w:rPr>
          <w:rFonts w:ascii="Times New Roman" w:hAnsi="Times New Roman" w:cs="Times New Roman"/>
        </w:rPr>
      </w:pPr>
      <w:r>
        <w:rPr>
          <w:rFonts w:ascii="Times New Roman" w:hAnsi="Times New Roman" w:cs="Times New Roman"/>
          <w:b/>
          <w:bCs/>
          <w:sz w:val="28"/>
          <w:szCs w:val="28"/>
        </w:rPr>
        <w:t>2.7</w:t>
      </w:r>
      <w:r w:rsidR="007E1C08" w:rsidRPr="005D2A44">
        <w:rPr>
          <w:rFonts w:ascii="Times New Roman" w:hAnsi="Times New Roman" w:cs="Times New Roman"/>
          <w:b/>
          <w:bCs/>
          <w:sz w:val="28"/>
          <w:szCs w:val="28"/>
        </w:rPr>
        <w:t>.</w:t>
      </w:r>
      <w:r w:rsidR="007E1C08">
        <w:rPr>
          <w:rFonts w:ascii="Times New Roman" w:hAnsi="Times New Roman" w:cs="Times New Roman"/>
          <w:b/>
          <w:bCs/>
          <w:sz w:val="28"/>
          <w:szCs w:val="28"/>
        </w:rPr>
        <w:t xml:space="preserve"> Le</w:t>
      </w:r>
      <w:r w:rsidRPr="005D2A44">
        <w:rPr>
          <w:rFonts w:ascii="Times New Roman" w:hAnsi="Times New Roman" w:cs="Times New Roman"/>
          <w:b/>
          <w:bCs/>
          <w:sz w:val="28"/>
          <w:szCs w:val="28"/>
        </w:rPr>
        <w:t xml:space="preserve"> </w:t>
      </w:r>
      <w:r w:rsidR="00190B7B" w:rsidRPr="00190B7B">
        <w:rPr>
          <w:rFonts w:ascii="Times New Roman" w:hAnsi="Times New Roman" w:cs="Times New Roman"/>
          <w:b/>
          <w:bCs/>
          <w:sz w:val="28"/>
          <w:szCs w:val="28"/>
        </w:rPr>
        <w:t>Quatrième</w:t>
      </w:r>
      <w:r w:rsidR="00190B7B" w:rsidRPr="005D2A44">
        <w:rPr>
          <w:rFonts w:ascii="Times New Roman" w:hAnsi="Times New Roman" w:cs="Times New Roman"/>
          <w:b/>
          <w:bCs/>
          <w:sz w:val="28"/>
          <w:szCs w:val="28"/>
        </w:rPr>
        <w:t xml:space="preserve"> </w:t>
      </w:r>
      <w:r w:rsidR="00190B7B">
        <w:rPr>
          <w:rFonts w:ascii="Times New Roman" w:hAnsi="Times New Roman" w:cs="Times New Roman"/>
          <w:b/>
          <w:bCs/>
          <w:sz w:val="28"/>
          <w:szCs w:val="28"/>
        </w:rPr>
        <w:t>l</w:t>
      </w:r>
      <w:r w:rsidRPr="005D2A44">
        <w:rPr>
          <w:rFonts w:ascii="Times New Roman" w:hAnsi="Times New Roman" w:cs="Times New Roman"/>
          <w:b/>
          <w:bCs/>
          <w:sz w:val="28"/>
          <w:szCs w:val="28"/>
        </w:rPr>
        <w:t>’interface</w:t>
      </w:r>
      <w:r>
        <w:rPr>
          <w:rFonts w:ascii="Times New Roman" w:hAnsi="Times New Roman" w:cs="Times New Roman"/>
          <w:b/>
          <w:bCs/>
          <w:sz w:val="28"/>
          <w:szCs w:val="28"/>
        </w:rPr>
        <w:t xml:space="preserve"> « </w:t>
      </w:r>
      <w:r w:rsidR="00A96B1C">
        <w:rPr>
          <w:rFonts w:ascii="Times New Roman" w:hAnsi="Times New Roman" w:cs="Times New Roman"/>
          <w:b/>
          <w:bCs/>
          <w:sz w:val="28"/>
          <w:szCs w:val="28"/>
        </w:rPr>
        <w:t>Saisie</w:t>
      </w:r>
      <w:r>
        <w:rPr>
          <w:rFonts w:ascii="Times New Roman" w:hAnsi="Times New Roman" w:cs="Times New Roman"/>
          <w:b/>
          <w:bCs/>
          <w:sz w:val="28"/>
          <w:szCs w:val="28"/>
        </w:rPr>
        <w:t xml:space="preserve"> les champs vide de </w:t>
      </w:r>
      <w:r w:rsidRPr="00CF157D">
        <w:rPr>
          <w:rFonts w:ascii="Times New Roman" w:hAnsi="Times New Roman" w:cs="Times New Roman"/>
          <w:b/>
          <w:bCs/>
          <w:sz w:val="28"/>
          <w:szCs w:val="28"/>
        </w:rPr>
        <w:t>renseignemen</w:t>
      </w:r>
      <w:r w:rsidR="00190B7B">
        <w:rPr>
          <w:rFonts w:ascii="Times New Roman" w:hAnsi="Times New Roman" w:cs="Times New Roman"/>
          <w:b/>
          <w:bCs/>
          <w:sz w:val="28"/>
          <w:szCs w:val="28"/>
        </w:rPr>
        <w:t xml:space="preserve">t   </w:t>
      </w:r>
      <w:r w:rsidRPr="00CF157D">
        <w:rPr>
          <w:rFonts w:ascii="Times New Roman" w:hAnsi="Times New Roman" w:cs="Times New Roman"/>
          <w:b/>
          <w:bCs/>
          <w:sz w:val="28"/>
          <w:szCs w:val="28"/>
        </w:rPr>
        <w:t>marginale</w:t>
      </w:r>
      <w:r>
        <w:rPr>
          <w:rFonts w:ascii="Times New Roman" w:hAnsi="Times New Roman" w:cs="Times New Roman"/>
          <w:b/>
          <w:bCs/>
          <w:sz w:val="28"/>
          <w:szCs w:val="28"/>
        </w:rPr>
        <w:t xml:space="preserve"> »</w:t>
      </w:r>
    </w:p>
    <w:p w:rsidR="00684572" w:rsidRDefault="001F4292" w:rsidP="00CF157D">
      <w:pPr>
        <w:jc w:val="center"/>
      </w:pPr>
      <w:r w:rsidRPr="001F4292">
        <w:rPr>
          <w:noProof/>
        </w:rPr>
        <w:drawing>
          <wp:inline distT="0" distB="0" distL="0" distR="0">
            <wp:extent cx="6010275" cy="4057650"/>
            <wp:effectExtent l="19050" t="0" r="9525"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6010275" cy="4057650"/>
                    </a:xfrm>
                    <a:prstGeom prst="rect">
                      <a:avLst/>
                    </a:prstGeom>
                    <a:noFill/>
                    <a:ln w="9525">
                      <a:noFill/>
                      <a:miter lim="800000"/>
                      <a:headEnd/>
                      <a:tailEnd/>
                    </a:ln>
                  </pic:spPr>
                </pic:pic>
              </a:graphicData>
            </a:graphic>
          </wp:inline>
        </w:drawing>
      </w:r>
    </w:p>
    <w:p w:rsidR="00684572" w:rsidRPr="00D64B83" w:rsidRDefault="00684572" w:rsidP="00684572">
      <w:pPr>
        <w:jc w:val="center"/>
        <w:rPr>
          <w:rFonts w:ascii="Times New Roman" w:hAnsi="Times New Roman" w:cs="Times New Roman"/>
        </w:rPr>
      </w:pPr>
      <w:r>
        <w:rPr>
          <w:rFonts w:ascii="Times New Roman" w:hAnsi="Times New Roman" w:cs="Times New Roman"/>
          <w:b/>
          <w:bCs/>
        </w:rPr>
        <w:t>Figure IV.6</w:t>
      </w:r>
      <w:r w:rsidRPr="00D64B83">
        <w:rPr>
          <w:rFonts w:ascii="Times New Roman" w:hAnsi="Times New Roman" w:cs="Times New Roman"/>
          <w:b/>
          <w:bCs/>
        </w:rPr>
        <w:t> :</w:t>
      </w:r>
      <w:r w:rsidR="00835CDA">
        <w:rPr>
          <w:rFonts w:ascii="Times New Roman" w:hAnsi="Times New Roman" w:cs="Times New Roman"/>
          <w:b/>
          <w:bCs/>
        </w:rPr>
        <w:t xml:space="preserve"> </w:t>
      </w:r>
      <w:r w:rsidR="007E1C08" w:rsidRPr="00835CDA">
        <w:rPr>
          <w:rFonts w:ascii="Times New Roman" w:hAnsi="Times New Roman" w:cs="Times New Roman"/>
        </w:rPr>
        <w:t>L</w:t>
      </w:r>
      <w:r w:rsidR="007E1C08">
        <w:rPr>
          <w:rFonts w:ascii="Times New Roman" w:hAnsi="Times New Roman" w:cs="Times New Roman"/>
        </w:rPr>
        <w:t>a</w:t>
      </w:r>
      <w:r w:rsidR="00835CDA">
        <w:rPr>
          <w:rFonts w:ascii="Times New Roman" w:hAnsi="Times New Roman" w:cs="Times New Roman"/>
          <w:b/>
          <w:bCs/>
        </w:rPr>
        <w:t xml:space="preserve"> </w:t>
      </w:r>
      <w:r w:rsidR="00835CDA" w:rsidRPr="00835CDA">
        <w:rPr>
          <w:rFonts w:ascii="Times New Roman" w:hAnsi="Times New Roman" w:cs="Times New Roman"/>
        </w:rPr>
        <w:t>quatrième</w:t>
      </w:r>
      <w:r>
        <w:t xml:space="preserve"> </w:t>
      </w:r>
      <w:r w:rsidR="00835CDA">
        <w:rPr>
          <w:rFonts w:ascii="Times New Roman" w:hAnsi="Times New Roman" w:cs="Times New Roman"/>
        </w:rPr>
        <w:t>i</w:t>
      </w:r>
      <w:r w:rsidRPr="00D64B83">
        <w:rPr>
          <w:rFonts w:ascii="Times New Roman" w:hAnsi="Times New Roman" w:cs="Times New Roman"/>
        </w:rPr>
        <w:t>nterface d</w:t>
      </w:r>
      <w:r>
        <w:rPr>
          <w:rFonts w:ascii="Times New Roman" w:hAnsi="Times New Roman" w:cs="Times New Roman"/>
        </w:rPr>
        <w:t xml:space="preserve">e </w:t>
      </w:r>
      <w:r w:rsidR="00A96B1C">
        <w:rPr>
          <w:rFonts w:ascii="Times New Roman" w:hAnsi="Times New Roman" w:cs="Times New Roman"/>
        </w:rPr>
        <w:t>saisie</w:t>
      </w:r>
      <w:r>
        <w:rPr>
          <w:rFonts w:ascii="Times New Roman" w:hAnsi="Times New Roman" w:cs="Times New Roman"/>
        </w:rPr>
        <w:t xml:space="preserve"> les champs vide de l’acte de naissance renseignement marginale</w:t>
      </w:r>
    </w:p>
    <w:p w:rsidR="00684572" w:rsidRDefault="00684572" w:rsidP="00684572">
      <w:pPr>
        <w:jc w:val="center"/>
        <w:rPr>
          <w:rFonts w:ascii="Times New Roman" w:hAnsi="Times New Roman" w:cs="Times New Roman"/>
        </w:rPr>
      </w:pPr>
    </w:p>
    <w:p w:rsidR="001F4292" w:rsidRPr="00684572" w:rsidRDefault="001F4292" w:rsidP="00684572"/>
    <w:sectPr w:rsidR="001F4292" w:rsidRPr="00684572" w:rsidSect="00BE508B">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71B" w:rsidRDefault="00CB571B" w:rsidP="0076403B">
      <w:pPr>
        <w:spacing w:after="0" w:line="240" w:lineRule="auto"/>
      </w:pPr>
      <w:r>
        <w:separator/>
      </w:r>
    </w:p>
  </w:endnote>
  <w:endnote w:type="continuationSeparator" w:id="1">
    <w:p w:rsidR="00CB571B" w:rsidRDefault="00CB571B" w:rsidP="007640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71B" w:rsidRDefault="00CB571B" w:rsidP="0076403B">
      <w:pPr>
        <w:spacing w:after="0" w:line="240" w:lineRule="auto"/>
      </w:pPr>
      <w:r>
        <w:separator/>
      </w:r>
    </w:p>
  </w:footnote>
  <w:footnote w:type="continuationSeparator" w:id="1">
    <w:p w:rsidR="00CB571B" w:rsidRDefault="00CB571B" w:rsidP="007640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0EB54B61584249FF8BB63E30E8554EAD"/>
      </w:placeholder>
      <w:dataBinding w:prefixMappings="xmlns:ns0='http://schemas.openxmlformats.org/package/2006/metadata/core-properties' xmlns:ns1='http://purl.org/dc/elements/1.1/'" w:xpath="/ns0:coreProperties[1]/ns1:title[1]" w:storeItemID="{6C3C8BC8-F283-45AE-878A-BAB7291924A1}"/>
      <w:text/>
    </w:sdtPr>
    <w:sdtContent>
      <w:p w:rsidR="0076403B" w:rsidRDefault="0076403B" w:rsidP="0076403B">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lang w:bidi="ar-DZ"/>
          </w:rPr>
          <w:t xml:space="preserve">Chapitre IV    </w:t>
        </w:r>
        <w:r w:rsidR="00E83561">
          <w:rPr>
            <w:rFonts w:asciiTheme="majorHAnsi" w:eastAsiaTheme="majorEastAsia" w:hAnsiTheme="majorHAnsi" w:cstheme="majorBidi"/>
            <w:sz w:val="32"/>
            <w:szCs w:val="32"/>
            <w:lang w:bidi="ar-DZ"/>
          </w:rPr>
          <w:t xml:space="preserve">                                     </w:t>
        </w:r>
        <w:r>
          <w:rPr>
            <w:rFonts w:asciiTheme="majorHAnsi" w:eastAsiaTheme="majorEastAsia" w:hAnsiTheme="majorHAnsi" w:cstheme="majorBidi" w:hint="cs"/>
            <w:sz w:val="32"/>
            <w:szCs w:val="32"/>
            <w:lang w:bidi="ar-DZ"/>
          </w:rPr>
          <w:t xml:space="preserve">        Implémentation et </w:t>
        </w:r>
        <w:r w:rsidR="00DC6D73">
          <w:rPr>
            <w:rFonts w:asciiTheme="majorHAnsi" w:eastAsiaTheme="majorEastAsia" w:hAnsiTheme="majorHAnsi" w:cstheme="majorBidi"/>
            <w:sz w:val="32"/>
            <w:szCs w:val="32"/>
            <w:lang w:bidi="ar-DZ"/>
          </w:rPr>
          <w:t>réalisation</w:t>
        </w:r>
      </w:p>
    </w:sdtContent>
  </w:sdt>
  <w:p w:rsidR="0076403B" w:rsidRDefault="0076403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3BF3"/>
    <w:multiLevelType w:val="hybridMultilevel"/>
    <w:tmpl w:val="4AB8C96A"/>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276208E4"/>
    <w:multiLevelType w:val="hybridMultilevel"/>
    <w:tmpl w:val="970E6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21A20CF"/>
    <w:multiLevelType w:val="hybridMultilevel"/>
    <w:tmpl w:val="15CC966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2741FB5"/>
    <w:multiLevelType w:val="hybridMultilevel"/>
    <w:tmpl w:val="4C443E4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649279C"/>
    <w:multiLevelType w:val="hybridMultilevel"/>
    <w:tmpl w:val="9E942C94"/>
    <w:lvl w:ilvl="0" w:tplc="E3CCB19E">
      <w:start w:val="1"/>
      <w:numFmt w:val="decimal"/>
      <w:lvlText w:val="%1."/>
      <w:lvlJc w:val="left"/>
      <w:pPr>
        <w:ind w:left="720" w:hanging="360"/>
      </w:pPr>
      <w:rPr>
        <w:rFonts w:hint="default"/>
        <w:b/>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rsids>
    <w:rsidRoot w:val="0076403B"/>
    <w:rsid w:val="000C5512"/>
    <w:rsid w:val="0011452F"/>
    <w:rsid w:val="00190B7B"/>
    <w:rsid w:val="001F4292"/>
    <w:rsid w:val="001F545E"/>
    <w:rsid w:val="002F214D"/>
    <w:rsid w:val="0032078E"/>
    <w:rsid w:val="00374EE4"/>
    <w:rsid w:val="00426344"/>
    <w:rsid w:val="00550608"/>
    <w:rsid w:val="005D2A44"/>
    <w:rsid w:val="0068354F"/>
    <w:rsid w:val="00684572"/>
    <w:rsid w:val="007511A2"/>
    <w:rsid w:val="0076403B"/>
    <w:rsid w:val="007920AC"/>
    <w:rsid w:val="007A388E"/>
    <w:rsid w:val="007D7FA6"/>
    <w:rsid w:val="007E1C08"/>
    <w:rsid w:val="0082582F"/>
    <w:rsid w:val="00835CDA"/>
    <w:rsid w:val="008B2A1D"/>
    <w:rsid w:val="00923EC6"/>
    <w:rsid w:val="009C066B"/>
    <w:rsid w:val="009F1BBB"/>
    <w:rsid w:val="00A603F3"/>
    <w:rsid w:val="00A67BB3"/>
    <w:rsid w:val="00A96B1C"/>
    <w:rsid w:val="00AE11E2"/>
    <w:rsid w:val="00B4465E"/>
    <w:rsid w:val="00BA76FD"/>
    <w:rsid w:val="00BC1C24"/>
    <w:rsid w:val="00BE508B"/>
    <w:rsid w:val="00C058A8"/>
    <w:rsid w:val="00C30E4B"/>
    <w:rsid w:val="00CB571B"/>
    <w:rsid w:val="00CC7481"/>
    <w:rsid w:val="00CF157D"/>
    <w:rsid w:val="00D109E3"/>
    <w:rsid w:val="00D43BDF"/>
    <w:rsid w:val="00D64B83"/>
    <w:rsid w:val="00DC6D73"/>
    <w:rsid w:val="00E21029"/>
    <w:rsid w:val="00E8356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03B"/>
    <w:rPr>
      <w:rFonts w:eastAsiaTheme="minorEastAsia"/>
      <w:lang w:eastAsia="fr-FR"/>
    </w:rPr>
  </w:style>
  <w:style w:type="paragraph" w:styleId="Titre1">
    <w:name w:val="heading 1"/>
    <w:basedOn w:val="Normal"/>
    <w:next w:val="Normal"/>
    <w:link w:val="Titre1Car"/>
    <w:uiPriority w:val="9"/>
    <w:qFormat/>
    <w:rsid w:val="005D2A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B2A1D"/>
    <w:pPr>
      <w:ind w:left="720"/>
      <w:contextualSpacing/>
    </w:pPr>
  </w:style>
  <w:style w:type="paragraph" w:styleId="En-tte">
    <w:name w:val="header"/>
    <w:basedOn w:val="Normal"/>
    <w:link w:val="En-tteCar"/>
    <w:uiPriority w:val="99"/>
    <w:unhideWhenUsed/>
    <w:rsid w:val="0076403B"/>
    <w:pPr>
      <w:tabs>
        <w:tab w:val="center" w:pos="4153"/>
        <w:tab w:val="right" w:pos="8306"/>
      </w:tabs>
      <w:spacing w:after="0" w:line="240" w:lineRule="auto"/>
    </w:pPr>
  </w:style>
  <w:style w:type="character" w:customStyle="1" w:styleId="En-tteCar">
    <w:name w:val="En-tête Car"/>
    <w:basedOn w:val="Policepardfaut"/>
    <w:link w:val="En-tte"/>
    <w:uiPriority w:val="99"/>
    <w:rsid w:val="0076403B"/>
    <w:rPr>
      <w:rFonts w:eastAsiaTheme="minorEastAsia"/>
      <w:lang w:eastAsia="fr-FR"/>
    </w:rPr>
  </w:style>
  <w:style w:type="paragraph" w:styleId="Pieddepage">
    <w:name w:val="footer"/>
    <w:basedOn w:val="Normal"/>
    <w:link w:val="PieddepageCar"/>
    <w:uiPriority w:val="99"/>
    <w:semiHidden/>
    <w:unhideWhenUsed/>
    <w:rsid w:val="0076403B"/>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76403B"/>
    <w:rPr>
      <w:rFonts w:eastAsiaTheme="minorEastAsia"/>
      <w:lang w:eastAsia="fr-FR"/>
    </w:rPr>
  </w:style>
  <w:style w:type="paragraph" w:styleId="Textedebulles">
    <w:name w:val="Balloon Text"/>
    <w:basedOn w:val="Normal"/>
    <w:link w:val="TextedebullesCar"/>
    <w:uiPriority w:val="99"/>
    <w:semiHidden/>
    <w:unhideWhenUsed/>
    <w:rsid w:val="0076403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6403B"/>
    <w:rPr>
      <w:rFonts w:ascii="Tahoma" w:eastAsiaTheme="minorEastAsia" w:hAnsi="Tahoma" w:cs="Tahoma"/>
      <w:sz w:val="16"/>
      <w:szCs w:val="16"/>
      <w:lang w:eastAsia="fr-FR"/>
    </w:rPr>
  </w:style>
  <w:style w:type="character" w:customStyle="1" w:styleId="Titre1Car">
    <w:name w:val="Titre 1 Car"/>
    <w:basedOn w:val="Policepardfaut"/>
    <w:link w:val="Titre1"/>
    <w:uiPriority w:val="9"/>
    <w:rsid w:val="005D2A44"/>
    <w:rPr>
      <w:rFonts w:asciiTheme="majorHAnsi" w:eastAsiaTheme="majorEastAsia" w:hAnsiTheme="majorHAnsi" w:cstheme="majorBidi"/>
      <w:b/>
      <w:bCs/>
      <w:color w:val="365F91" w:themeColor="accent1" w:themeShade="BF"/>
      <w:sz w:val="28"/>
      <w:szCs w:val="28"/>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EB54B61584249FF8BB63E30E8554EAD"/>
        <w:category>
          <w:name w:val="Général"/>
          <w:gallery w:val="placeholder"/>
        </w:category>
        <w:types>
          <w:type w:val="bbPlcHdr"/>
        </w:types>
        <w:behaviors>
          <w:behavior w:val="content"/>
        </w:behaviors>
        <w:guid w:val="{CFA9D0BB-9863-4E31-96CF-E60E01B74617}"/>
      </w:docPartPr>
      <w:docPartBody>
        <w:p w:rsidR="003E3019" w:rsidRDefault="00966D20" w:rsidP="00966D20">
          <w:pPr>
            <w:pStyle w:val="0EB54B61584249FF8BB63E30E8554EA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66D20"/>
    <w:rsid w:val="002E1954"/>
    <w:rsid w:val="00350A46"/>
    <w:rsid w:val="003E3019"/>
    <w:rsid w:val="0069496B"/>
    <w:rsid w:val="008067BC"/>
    <w:rsid w:val="00966D20"/>
    <w:rsid w:val="00F1552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01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EB54B61584249FF8BB63E30E8554EAD">
    <w:name w:val="0EB54B61584249FF8BB63E30E8554EAD"/>
    <w:rsid w:val="00966D2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7</Pages>
  <Words>950</Words>
  <Characters>5230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Chapitre IV                                                 Implémentation et réalisation</vt:lpstr>
    </vt:vector>
  </TitlesOfParts>
  <Company/>
  <LinksUpToDate>false</LinksUpToDate>
  <CharactersWithSpaces>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Implémentation et réalisation</dc:title>
  <dc:creator>xp</dc:creator>
  <cp:lastModifiedBy>MAISON XP</cp:lastModifiedBy>
  <cp:revision>17</cp:revision>
  <dcterms:created xsi:type="dcterms:W3CDTF">2011-06-07T13:11:00Z</dcterms:created>
  <dcterms:modified xsi:type="dcterms:W3CDTF">2011-06-29T10:44:00Z</dcterms:modified>
</cp:coreProperties>
</file>